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91A4" w14:textId="54D7E9B7" w:rsidR="00C35222" w:rsidRDefault="00F9124C" w:rsidP="00C35222">
      <w:pPr>
        <w:snapToGrid w:val="0"/>
        <w:spacing w:afterLines="30" w:after="108" w:line="360" w:lineRule="auto"/>
        <w:jc w:val="center"/>
        <w:rPr>
          <w:bCs/>
        </w:rPr>
        <w:sectPr w:rsidR="00C35222" w:rsidSect="000B60E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titlePg/>
          <w:docGrid w:type="linesAndChars" w:linePitch="360"/>
        </w:sectPr>
      </w:pPr>
      <w:bookmarkStart w:id="2" w:name="_Hlk107252689"/>
      <w:r>
        <w:rPr>
          <w:noProof/>
        </w:rPr>
        <w:pict w14:anchorId="63CD4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4pt;height:841.85pt;z-index:1;mso-position-horizontal:center;mso-position-horizontal-relative:margin;mso-position-vertical:center;mso-position-vertical-relative:margin">
            <v:imagedata r:id="rId14" o:title=""/>
            <w10:wrap type="square" anchorx="margin" anchory="margin"/>
          </v:shape>
        </w:pict>
      </w:r>
    </w:p>
    <w:p w14:paraId="2AE8ECB6" w14:textId="77777777" w:rsidR="00C35222" w:rsidRPr="0032402D" w:rsidRDefault="00C35222" w:rsidP="00C35222">
      <w:pPr>
        <w:snapToGrid w:val="0"/>
        <w:spacing w:afterLines="30" w:after="108" w:line="360" w:lineRule="auto"/>
        <w:jc w:val="center"/>
        <w:rPr>
          <w:rFonts w:hAnsi="Cambria Math"/>
          <w:bCs/>
        </w:rPr>
      </w:pPr>
      <w:r w:rsidRPr="0032402D">
        <w:rPr>
          <w:rFonts w:hint="eastAsia"/>
          <w:bCs/>
        </w:rPr>
        <w:lastRenderedPageBreak/>
        <w:t>2</w:t>
      </w:r>
      <w:r w:rsidRPr="0032402D">
        <w:rPr>
          <w:bCs/>
        </w:rPr>
        <w:t>02</w:t>
      </w:r>
      <w:r>
        <w:rPr>
          <w:bCs/>
        </w:rPr>
        <w:t>3</w:t>
      </w:r>
      <w:r w:rsidRPr="0032402D">
        <w:rPr>
          <w:rFonts w:hAnsi="Cambria Math" w:hint="eastAsia"/>
          <w:bCs/>
        </w:rPr>
        <w:t>年</w:t>
      </w:r>
      <w:r w:rsidRPr="0032402D">
        <w:rPr>
          <w:rFonts w:hAnsi="Cambria Math"/>
          <w:bCs/>
        </w:rPr>
        <w:t>夏季</w:t>
      </w:r>
      <w:r w:rsidRPr="0032402D">
        <w:rPr>
          <w:rFonts w:hAnsi="Cambria Math" w:hint="eastAsia"/>
          <w:bCs/>
        </w:rPr>
        <w:t>「</w:t>
      </w:r>
      <w:r w:rsidRPr="0032402D">
        <w:rPr>
          <w:rFonts w:hAnsi="Cambria Math"/>
          <w:bCs/>
        </w:rPr>
        <w:t>佛法度假</w:t>
      </w:r>
      <w:r w:rsidRPr="0032402D">
        <w:rPr>
          <w:rFonts w:hAnsi="Cambria Math" w:hint="eastAsia"/>
          <w:bCs/>
        </w:rPr>
        <w:t>」網路論壇</w:t>
      </w:r>
    </w:p>
    <w:p w14:paraId="44CDDB6F" w14:textId="77777777" w:rsidR="00C35222" w:rsidRPr="0032402D" w:rsidRDefault="00C35222" w:rsidP="00C35222">
      <w:pPr>
        <w:snapToGrid w:val="0"/>
        <w:spacing w:afterLines="30" w:after="108" w:line="360" w:lineRule="auto"/>
        <w:jc w:val="center"/>
        <w:rPr>
          <w:rFonts w:hAnsi="Cambria Math"/>
          <w:b/>
          <w:sz w:val="36"/>
          <w:szCs w:val="36"/>
        </w:rPr>
      </w:pPr>
      <w:bookmarkStart w:id="3" w:name="_Hlk107306422"/>
      <w:r w:rsidRPr="0032402D">
        <w:rPr>
          <w:rFonts w:hAnsi="Cambria Math" w:hint="eastAsia"/>
          <w:b/>
          <w:sz w:val="36"/>
          <w:szCs w:val="36"/>
        </w:rPr>
        <w:t>《佛法概論》（</w:t>
      </w:r>
      <w:r>
        <w:rPr>
          <w:rFonts w:hAnsi="Cambria Math" w:hint="eastAsia"/>
          <w:b/>
          <w:sz w:val="36"/>
          <w:szCs w:val="36"/>
        </w:rPr>
        <w:t>下</w:t>
      </w:r>
      <w:r w:rsidRPr="0032402D">
        <w:rPr>
          <w:rFonts w:hAnsi="Cambria Math" w:hint="eastAsia"/>
          <w:b/>
          <w:sz w:val="36"/>
          <w:szCs w:val="36"/>
        </w:rPr>
        <w:t>）</w:t>
      </w:r>
      <w:r w:rsidRPr="0032402D">
        <w:rPr>
          <w:rFonts w:hAnsi="Cambria Math" w:hint="eastAsia"/>
          <w:b/>
          <w:sz w:val="36"/>
          <w:szCs w:val="36"/>
        </w:rPr>
        <w:t>P</w:t>
      </w:r>
      <w:r w:rsidRPr="0032402D">
        <w:rPr>
          <w:rFonts w:hAnsi="Cambria Math"/>
          <w:b/>
          <w:sz w:val="36"/>
          <w:szCs w:val="36"/>
        </w:rPr>
        <w:t>art 2</w:t>
      </w:r>
    </w:p>
    <w:bookmarkEnd w:id="2"/>
    <w:bookmarkEnd w:id="3"/>
    <w:p w14:paraId="2867F895" w14:textId="77777777" w:rsidR="00C35222" w:rsidRPr="0032402D" w:rsidRDefault="00C35222" w:rsidP="00C35222">
      <w:pPr>
        <w:jc w:val="right"/>
      </w:pPr>
      <w:r w:rsidRPr="0032402D">
        <w:t>釋</w:t>
      </w:r>
      <w:bookmarkStart w:id="4" w:name="_Hlk107252520"/>
      <w:r w:rsidRPr="0032402D">
        <w:rPr>
          <w:rFonts w:hint="eastAsia"/>
        </w:rPr>
        <w:t>開仁</w:t>
      </w:r>
      <w:bookmarkEnd w:id="4"/>
      <w:r w:rsidRPr="0032402D">
        <w:t>（</w:t>
      </w:r>
      <w:r w:rsidRPr="0032402D">
        <w:t>202</w:t>
      </w:r>
      <w:r>
        <w:t>3</w:t>
      </w:r>
      <w:r w:rsidRPr="0032402D">
        <w:t>/07</w:t>
      </w:r>
      <w:r w:rsidRPr="0032402D">
        <w:t>）</w:t>
      </w:r>
    </w:p>
    <w:p w14:paraId="37B83C01" w14:textId="77777777" w:rsidR="00C35222" w:rsidRPr="0032402D" w:rsidRDefault="00C35222" w:rsidP="00C35222">
      <w:pPr>
        <w:snapToGrid w:val="0"/>
        <w:spacing w:afterLines="30" w:after="108" w:line="360" w:lineRule="auto"/>
        <w:jc w:val="center"/>
        <w:rPr>
          <w:rFonts w:hAnsi="Cambria Math"/>
          <w:b/>
          <w:sz w:val="28"/>
          <w:szCs w:val="28"/>
        </w:rPr>
      </w:pPr>
      <w:r w:rsidRPr="0032402D">
        <w:rPr>
          <w:rFonts w:hAnsi="Cambria Math" w:hint="eastAsia"/>
          <w:b/>
          <w:sz w:val="28"/>
          <w:szCs w:val="28"/>
        </w:rPr>
        <w:t>【目錄】</w:t>
      </w:r>
    </w:p>
    <w:p w14:paraId="5F7F7A33" w14:textId="32B7E673" w:rsidR="007E6605" w:rsidRPr="00B92562" w:rsidRDefault="007E6605" w:rsidP="00B92562">
      <w:pPr>
        <w:pStyle w:val="TOC1"/>
      </w:pPr>
      <w:r>
        <w:fldChar w:fldCharType="begin"/>
      </w:r>
      <w:r>
        <w:instrText xml:space="preserve"> TOC \o "1-1" \h \z \t "Heading 2,2,Heading 3,3" </w:instrText>
      </w:r>
      <w:r>
        <w:fldChar w:fldCharType="separate"/>
      </w:r>
      <w:hyperlink w:anchor="_Toc138673422" w:history="1">
        <w:r w:rsidRPr="00B92562">
          <w:rPr>
            <w:rStyle w:val="Hyperlink"/>
            <w:rFonts w:hint="eastAsia"/>
            <w:b/>
            <w:bCs/>
          </w:rPr>
          <w:t>第十四章、德行的心素與實施原則</w:t>
        </w:r>
        <w:r w:rsidRPr="00B92562">
          <w:rPr>
            <w:webHidden/>
          </w:rPr>
          <w:tab/>
          <w:t>B-</w:t>
        </w:r>
        <w:r w:rsidRPr="00B92562">
          <w:rPr>
            <w:webHidden/>
          </w:rPr>
          <w:fldChar w:fldCharType="begin"/>
        </w:r>
        <w:r w:rsidRPr="00B92562">
          <w:rPr>
            <w:webHidden/>
          </w:rPr>
          <w:instrText xml:space="preserve"> PAGEREF _Toc138673422 \h </w:instrText>
        </w:r>
        <w:r w:rsidRPr="00B92562">
          <w:rPr>
            <w:webHidden/>
          </w:rPr>
        </w:r>
        <w:r w:rsidRPr="00B92562">
          <w:rPr>
            <w:webHidden/>
          </w:rPr>
          <w:fldChar w:fldCharType="separate"/>
        </w:r>
        <w:r w:rsidR="00CA2F93">
          <w:rPr>
            <w:webHidden/>
          </w:rPr>
          <w:t>2</w:t>
        </w:r>
        <w:r w:rsidRPr="00B92562">
          <w:rPr>
            <w:webHidden/>
          </w:rPr>
          <w:fldChar w:fldCharType="end"/>
        </w:r>
      </w:hyperlink>
    </w:p>
    <w:p w14:paraId="387FE56C" w14:textId="07B63D29" w:rsidR="007E6605" w:rsidRDefault="00F9124C">
      <w:pPr>
        <w:pStyle w:val="TOC2"/>
        <w:tabs>
          <w:tab w:val="right" w:leader="dot" w:pos="9060"/>
        </w:tabs>
        <w:rPr>
          <w:noProof/>
        </w:rPr>
      </w:pPr>
      <w:hyperlink w:anchor="_Toc138673423" w:history="1">
        <w:r w:rsidR="007E6605" w:rsidRPr="00EC06B8">
          <w:rPr>
            <w:rStyle w:val="Hyperlink"/>
            <w:rFonts w:hint="eastAsia"/>
            <w:noProof/>
          </w:rPr>
          <w:t>第一節、德行的心理要素</w:t>
        </w:r>
        <w:r w:rsidR="007E6605">
          <w:rPr>
            <w:noProof/>
            <w:webHidden/>
          </w:rPr>
          <w:tab/>
          <w:t>B-</w:t>
        </w:r>
        <w:r w:rsidR="007E6605">
          <w:rPr>
            <w:noProof/>
            <w:webHidden/>
          </w:rPr>
          <w:fldChar w:fldCharType="begin"/>
        </w:r>
        <w:r w:rsidR="007E6605">
          <w:rPr>
            <w:noProof/>
            <w:webHidden/>
          </w:rPr>
          <w:instrText xml:space="preserve"> PAGEREF _Toc138673423 \h </w:instrText>
        </w:r>
        <w:r w:rsidR="007E6605">
          <w:rPr>
            <w:noProof/>
            <w:webHidden/>
          </w:rPr>
        </w:r>
        <w:r w:rsidR="007E6605">
          <w:rPr>
            <w:noProof/>
            <w:webHidden/>
          </w:rPr>
          <w:fldChar w:fldCharType="separate"/>
        </w:r>
        <w:r w:rsidR="00CA2F93">
          <w:rPr>
            <w:noProof/>
            <w:webHidden/>
          </w:rPr>
          <w:t>2</w:t>
        </w:r>
        <w:r w:rsidR="007E6605">
          <w:rPr>
            <w:noProof/>
            <w:webHidden/>
          </w:rPr>
          <w:fldChar w:fldCharType="end"/>
        </w:r>
      </w:hyperlink>
    </w:p>
    <w:p w14:paraId="1D91337B" w14:textId="5A4A7DDD" w:rsidR="007E6605" w:rsidRDefault="00F9124C">
      <w:pPr>
        <w:pStyle w:val="TOC3"/>
        <w:tabs>
          <w:tab w:val="right" w:leader="dot" w:pos="9060"/>
        </w:tabs>
        <w:rPr>
          <w:noProof/>
        </w:rPr>
      </w:pPr>
      <w:hyperlink w:anchor="_Toc138673424" w:history="1">
        <w:r w:rsidR="007E6605" w:rsidRPr="00EC06B8">
          <w:rPr>
            <w:rStyle w:val="Hyperlink"/>
            <w:rFonts w:hint="eastAsia"/>
            <w:noProof/>
          </w:rPr>
          <w:t>一、總說中道的德行</w:t>
        </w:r>
        <w:r w:rsidR="007E6605">
          <w:rPr>
            <w:noProof/>
            <w:webHidden/>
          </w:rPr>
          <w:tab/>
          <w:t>B-</w:t>
        </w:r>
        <w:r w:rsidR="007E6605">
          <w:rPr>
            <w:noProof/>
            <w:webHidden/>
          </w:rPr>
          <w:fldChar w:fldCharType="begin"/>
        </w:r>
        <w:r w:rsidR="007E6605">
          <w:rPr>
            <w:noProof/>
            <w:webHidden/>
          </w:rPr>
          <w:instrText xml:space="preserve"> PAGEREF _Toc138673424 \h </w:instrText>
        </w:r>
        <w:r w:rsidR="007E6605">
          <w:rPr>
            <w:noProof/>
            <w:webHidden/>
          </w:rPr>
        </w:r>
        <w:r w:rsidR="007E6605">
          <w:rPr>
            <w:noProof/>
            <w:webHidden/>
          </w:rPr>
          <w:fldChar w:fldCharType="separate"/>
        </w:r>
        <w:r w:rsidR="00CA2F93">
          <w:rPr>
            <w:noProof/>
            <w:webHidden/>
          </w:rPr>
          <w:t>2</w:t>
        </w:r>
        <w:r w:rsidR="007E6605">
          <w:rPr>
            <w:noProof/>
            <w:webHidden/>
          </w:rPr>
          <w:fldChar w:fldCharType="end"/>
        </w:r>
      </w:hyperlink>
    </w:p>
    <w:p w14:paraId="6670C7F4" w14:textId="72EC9F35" w:rsidR="007E6605" w:rsidRDefault="00F9124C">
      <w:pPr>
        <w:pStyle w:val="TOC3"/>
        <w:tabs>
          <w:tab w:val="right" w:leader="dot" w:pos="9060"/>
        </w:tabs>
        <w:rPr>
          <w:noProof/>
        </w:rPr>
      </w:pPr>
      <w:hyperlink w:anchor="_Toc138673425" w:history="1">
        <w:r w:rsidR="007E6605" w:rsidRPr="00EC06B8">
          <w:rPr>
            <w:rStyle w:val="Hyperlink"/>
            <w:rFonts w:hint="eastAsia"/>
            <w:noProof/>
          </w:rPr>
          <w:t>二、道德的心理因素</w:t>
        </w:r>
        <w:r w:rsidR="007E6605">
          <w:rPr>
            <w:noProof/>
            <w:webHidden/>
          </w:rPr>
          <w:tab/>
          <w:t>B-</w:t>
        </w:r>
        <w:r w:rsidR="007E6605">
          <w:rPr>
            <w:noProof/>
            <w:webHidden/>
          </w:rPr>
          <w:fldChar w:fldCharType="begin"/>
        </w:r>
        <w:r w:rsidR="007E6605">
          <w:rPr>
            <w:noProof/>
            <w:webHidden/>
          </w:rPr>
          <w:instrText xml:space="preserve"> PAGEREF _Toc138673425 \h </w:instrText>
        </w:r>
        <w:r w:rsidR="007E6605">
          <w:rPr>
            <w:noProof/>
            <w:webHidden/>
          </w:rPr>
        </w:r>
        <w:r w:rsidR="007E6605">
          <w:rPr>
            <w:noProof/>
            <w:webHidden/>
          </w:rPr>
          <w:fldChar w:fldCharType="separate"/>
        </w:r>
        <w:r w:rsidR="00CA2F93">
          <w:rPr>
            <w:noProof/>
            <w:webHidden/>
          </w:rPr>
          <w:t>2</w:t>
        </w:r>
        <w:r w:rsidR="007E6605">
          <w:rPr>
            <w:noProof/>
            <w:webHidden/>
          </w:rPr>
          <w:fldChar w:fldCharType="end"/>
        </w:r>
      </w:hyperlink>
    </w:p>
    <w:p w14:paraId="0FB3C66B" w14:textId="1C133999" w:rsidR="007E6605" w:rsidRDefault="00F9124C">
      <w:pPr>
        <w:pStyle w:val="TOC2"/>
        <w:tabs>
          <w:tab w:val="right" w:leader="dot" w:pos="9060"/>
        </w:tabs>
        <w:rPr>
          <w:noProof/>
        </w:rPr>
      </w:pPr>
      <w:hyperlink w:anchor="_Toc138673426" w:history="1">
        <w:r w:rsidR="007E6605" w:rsidRPr="00EC06B8">
          <w:rPr>
            <w:rStyle w:val="Hyperlink"/>
            <w:rFonts w:hint="eastAsia"/>
            <w:noProof/>
          </w:rPr>
          <w:t>第二節、德行的實施原則</w:t>
        </w:r>
        <w:r w:rsidR="007E6605">
          <w:rPr>
            <w:noProof/>
            <w:webHidden/>
          </w:rPr>
          <w:tab/>
          <w:t>B-</w:t>
        </w:r>
        <w:r w:rsidR="007E6605">
          <w:rPr>
            <w:noProof/>
            <w:webHidden/>
          </w:rPr>
          <w:fldChar w:fldCharType="begin"/>
        </w:r>
        <w:r w:rsidR="007E6605">
          <w:rPr>
            <w:noProof/>
            <w:webHidden/>
          </w:rPr>
          <w:instrText xml:space="preserve"> PAGEREF _Toc138673426 \h </w:instrText>
        </w:r>
        <w:r w:rsidR="007E6605">
          <w:rPr>
            <w:noProof/>
            <w:webHidden/>
          </w:rPr>
        </w:r>
        <w:r w:rsidR="007E6605">
          <w:rPr>
            <w:noProof/>
            <w:webHidden/>
          </w:rPr>
          <w:fldChar w:fldCharType="separate"/>
        </w:r>
        <w:r w:rsidR="00CA2F93">
          <w:rPr>
            <w:noProof/>
            <w:webHidden/>
          </w:rPr>
          <w:t>6</w:t>
        </w:r>
        <w:r w:rsidR="007E6605">
          <w:rPr>
            <w:noProof/>
            <w:webHidden/>
          </w:rPr>
          <w:fldChar w:fldCharType="end"/>
        </w:r>
      </w:hyperlink>
    </w:p>
    <w:p w14:paraId="7ECFA420" w14:textId="05D3BAF3" w:rsidR="007E6605" w:rsidRDefault="00F9124C">
      <w:pPr>
        <w:pStyle w:val="TOC3"/>
        <w:tabs>
          <w:tab w:val="right" w:leader="dot" w:pos="9060"/>
        </w:tabs>
        <w:rPr>
          <w:noProof/>
        </w:rPr>
      </w:pPr>
      <w:hyperlink w:anchor="_Toc138673427" w:history="1">
        <w:r w:rsidR="007E6605" w:rsidRPr="00EC06B8">
          <w:rPr>
            <w:rStyle w:val="Hyperlink"/>
            <w:rFonts w:hint="eastAsia"/>
            <w:noProof/>
          </w:rPr>
          <w:t>一、從平常到深刻與廣大</w:t>
        </w:r>
        <w:r w:rsidR="007E6605">
          <w:rPr>
            <w:noProof/>
            <w:webHidden/>
          </w:rPr>
          <w:tab/>
          <w:t>B-</w:t>
        </w:r>
        <w:r w:rsidR="007E6605">
          <w:rPr>
            <w:noProof/>
            <w:webHidden/>
          </w:rPr>
          <w:fldChar w:fldCharType="begin"/>
        </w:r>
        <w:r w:rsidR="007E6605">
          <w:rPr>
            <w:noProof/>
            <w:webHidden/>
          </w:rPr>
          <w:instrText xml:space="preserve"> PAGEREF _Toc138673427 \h </w:instrText>
        </w:r>
        <w:r w:rsidR="007E6605">
          <w:rPr>
            <w:noProof/>
            <w:webHidden/>
          </w:rPr>
        </w:r>
        <w:r w:rsidR="007E6605">
          <w:rPr>
            <w:noProof/>
            <w:webHidden/>
          </w:rPr>
          <w:fldChar w:fldCharType="separate"/>
        </w:r>
        <w:r w:rsidR="00CA2F93">
          <w:rPr>
            <w:noProof/>
            <w:webHidden/>
          </w:rPr>
          <w:t>6</w:t>
        </w:r>
        <w:r w:rsidR="007E6605">
          <w:rPr>
            <w:noProof/>
            <w:webHidden/>
          </w:rPr>
          <w:fldChar w:fldCharType="end"/>
        </w:r>
      </w:hyperlink>
    </w:p>
    <w:p w14:paraId="7ED854BC" w14:textId="71318186" w:rsidR="007E6605" w:rsidRDefault="00F9124C">
      <w:pPr>
        <w:pStyle w:val="TOC3"/>
        <w:tabs>
          <w:tab w:val="right" w:leader="dot" w:pos="9060"/>
        </w:tabs>
        <w:rPr>
          <w:noProof/>
        </w:rPr>
      </w:pPr>
      <w:hyperlink w:anchor="_Toc138673428" w:history="1">
        <w:r w:rsidR="007E6605" w:rsidRPr="00EC06B8">
          <w:rPr>
            <w:rStyle w:val="Hyperlink"/>
            <w:rFonts w:hint="eastAsia"/>
            <w:noProof/>
          </w:rPr>
          <w:t>二、德行深化的真義</w:t>
        </w:r>
        <w:r w:rsidR="007E6605">
          <w:rPr>
            <w:noProof/>
            <w:webHidden/>
          </w:rPr>
          <w:tab/>
          <w:t>B-</w:t>
        </w:r>
        <w:r w:rsidR="007E6605">
          <w:rPr>
            <w:noProof/>
            <w:webHidden/>
          </w:rPr>
          <w:fldChar w:fldCharType="begin"/>
        </w:r>
        <w:r w:rsidR="007E6605">
          <w:rPr>
            <w:noProof/>
            <w:webHidden/>
          </w:rPr>
          <w:instrText xml:space="preserve"> PAGEREF _Toc138673428 \h </w:instrText>
        </w:r>
        <w:r w:rsidR="007E6605">
          <w:rPr>
            <w:noProof/>
            <w:webHidden/>
          </w:rPr>
        </w:r>
        <w:r w:rsidR="007E6605">
          <w:rPr>
            <w:noProof/>
            <w:webHidden/>
          </w:rPr>
          <w:fldChar w:fldCharType="separate"/>
        </w:r>
        <w:r w:rsidR="00CA2F93">
          <w:rPr>
            <w:noProof/>
            <w:webHidden/>
          </w:rPr>
          <w:t>7</w:t>
        </w:r>
        <w:r w:rsidR="007E6605">
          <w:rPr>
            <w:noProof/>
            <w:webHidden/>
          </w:rPr>
          <w:fldChar w:fldCharType="end"/>
        </w:r>
      </w:hyperlink>
    </w:p>
    <w:p w14:paraId="4C37ACE7" w14:textId="06526A60" w:rsidR="007E6605" w:rsidRPr="00B92562" w:rsidRDefault="00F9124C" w:rsidP="00D03BB3">
      <w:pPr>
        <w:pStyle w:val="TOC1"/>
        <w:spacing w:beforeLines="50" w:before="180"/>
      </w:pPr>
      <w:hyperlink w:anchor="_Toc138673429" w:history="1">
        <w:r w:rsidR="007E6605" w:rsidRPr="00B92562">
          <w:rPr>
            <w:rStyle w:val="Hyperlink"/>
            <w:rFonts w:hint="eastAsia"/>
            <w:b/>
            <w:bCs/>
          </w:rPr>
          <w:t>第十五章、佛法的信徒</w:t>
        </w:r>
        <w:r w:rsidR="007E6605" w:rsidRPr="00B92562">
          <w:rPr>
            <w:webHidden/>
          </w:rPr>
          <w:tab/>
          <w:t>B-</w:t>
        </w:r>
        <w:r w:rsidR="007E6605" w:rsidRPr="00B92562">
          <w:rPr>
            <w:webHidden/>
          </w:rPr>
          <w:fldChar w:fldCharType="begin"/>
        </w:r>
        <w:r w:rsidR="007E6605" w:rsidRPr="00B92562">
          <w:rPr>
            <w:webHidden/>
          </w:rPr>
          <w:instrText xml:space="preserve"> PAGEREF _Toc138673429 \h </w:instrText>
        </w:r>
        <w:r w:rsidR="007E6605" w:rsidRPr="00B92562">
          <w:rPr>
            <w:webHidden/>
          </w:rPr>
        </w:r>
        <w:r w:rsidR="007E6605" w:rsidRPr="00B92562">
          <w:rPr>
            <w:webHidden/>
          </w:rPr>
          <w:fldChar w:fldCharType="separate"/>
        </w:r>
        <w:r w:rsidR="00CA2F93">
          <w:rPr>
            <w:webHidden/>
          </w:rPr>
          <w:t>9</w:t>
        </w:r>
        <w:r w:rsidR="007E6605" w:rsidRPr="00B92562">
          <w:rPr>
            <w:webHidden/>
          </w:rPr>
          <w:fldChar w:fldCharType="end"/>
        </w:r>
      </w:hyperlink>
    </w:p>
    <w:p w14:paraId="0EF0F675" w14:textId="5E12A788" w:rsidR="007E6605" w:rsidRDefault="00F9124C">
      <w:pPr>
        <w:pStyle w:val="TOC2"/>
        <w:tabs>
          <w:tab w:val="right" w:leader="dot" w:pos="9060"/>
        </w:tabs>
        <w:rPr>
          <w:noProof/>
        </w:rPr>
      </w:pPr>
      <w:hyperlink w:anchor="_Toc138673430" w:history="1">
        <w:r w:rsidR="007E6605" w:rsidRPr="00EC06B8">
          <w:rPr>
            <w:rStyle w:val="Hyperlink"/>
            <w:rFonts w:hint="eastAsia"/>
            <w:noProof/>
          </w:rPr>
          <w:t>第一節、信徒必備的條件</w:t>
        </w:r>
        <w:r w:rsidR="007E6605">
          <w:rPr>
            <w:noProof/>
            <w:webHidden/>
          </w:rPr>
          <w:tab/>
          <w:t>B-</w:t>
        </w:r>
        <w:r w:rsidR="007E6605">
          <w:rPr>
            <w:noProof/>
            <w:webHidden/>
          </w:rPr>
          <w:fldChar w:fldCharType="begin"/>
        </w:r>
        <w:r w:rsidR="007E6605">
          <w:rPr>
            <w:noProof/>
            <w:webHidden/>
          </w:rPr>
          <w:instrText xml:space="preserve"> PAGEREF _Toc138673430 \h </w:instrText>
        </w:r>
        <w:r w:rsidR="007E6605">
          <w:rPr>
            <w:noProof/>
            <w:webHidden/>
          </w:rPr>
        </w:r>
        <w:r w:rsidR="007E6605">
          <w:rPr>
            <w:noProof/>
            <w:webHidden/>
          </w:rPr>
          <w:fldChar w:fldCharType="separate"/>
        </w:r>
        <w:r w:rsidR="00CA2F93">
          <w:rPr>
            <w:noProof/>
            <w:webHidden/>
          </w:rPr>
          <w:t>9</w:t>
        </w:r>
        <w:r w:rsidR="007E6605">
          <w:rPr>
            <w:noProof/>
            <w:webHidden/>
          </w:rPr>
          <w:fldChar w:fldCharType="end"/>
        </w:r>
      </w:hyperlink>
    </w:p>
    <w:p w14:paraId="4D2BA67E" w14:textId="1F98B389" w:rsidR="007E6605" w:rsidRDefault="00F9124C">
      <w:pPr>
        <w:pStyle w:val="TOC3"/>
        <w:tabs>
          <w:tab w:val="right" w:leader="dot" w:pos="9060"/>
        </w:tabs>
        <w:rPr>
          <w:noProof/>
        </w:rPr>
      </w:pPr>
      <w:hyperlink w:anchor="_Toc138673431" w:history="1">
        <w:r w:rsidR="007E6605" w:rsidRPr="00EC06B8">
          <w:rPr>
            <w:rStyle w:val="Hyperlink"/>
            <w:rFonts w:hint="eastAsia"/>
            <w:noProof/>
          </w:rPr>
          <w:t>一、歸依三寶</w:t>
        </w:r>
        <w:r w:rsidR="007E6605">
          <w:rPr>
            <w:noProof/>
            <w:webHidden/>
          </w:rPr>
          <w:tab/>
          <w:t>B-</w:t>
        </w:r>
        <w:r w:rsidR="007E6605">
          <w:rPr>
            <w:noProof/>
            <w:webHidden/>
          </w:rPr>
          <w:fldChar w:fldCharType="begin"/>
        </w:r>
        <w:r w:rsidR="007E6605">
          <w:rPr>
            <w:noProof/>
            <w:webHidden/>
          </w:rPr>
          <w:instrText xml:space="preserve"> PAGEREF _Toc138673431 \h </w:instrText>
        </w:r>
        <w:r w:rsidR="007E6605">
          <w:rPr>
            <w:noProof/>
            <w:webHidden/>
          </w:rPr>
        </w:r>
        <w:r w:rsidR="007E6605">
          <w:rPr>
            <w:noProof/>
            <w:webHidden/>
          </w:rPr>
          <w:fldChar w:fldCharType="separate"/>
        </w:r>
        <w:r w:rsidR="00CA2F93">
          <w:rPr>
            <w:noProof/>
            <w:webHidden/>
          </w:rPr>
          <w:t>9</w:t>
        </w:r>
        <w:r w:rsidR="007E6605">
          <w:rPr>
            <w:noProof/>
            <w:webHidden/>
          </w:rPr>
          <w:fldChar w:fldCharType="end"/>
        </w:r>
      </w:hyperlink>
    </w:p>
    <w:p w14:paraId="1E9F0E43" w14:textId="7F99BE2A" w:rsidR="007E6605" w:rsidRDefault="00F9124C">
      <w:pPr>
        <w:pStyle w:val="TOC3"/>
        <w:tabs>
          <w:tab w:val="right" w:leader="dot" w:pos="9060"/>
        </w:tabs>
        <w:rPr>
          <w:noProof/>
        </w:rPr>
      </w:pPr>
      <w:hyperlink w:anchor="_Toc138673432" w:history="1">
        <w:r w:rsidR="007E6605" w:rsidRPr="00EC06B8">
          <w:rPr>
            <w:rStyle w:val="Hyperlink"/>
            <w:rFonts w:hint="eastAsia"/>
            <w:noProof/>
          </w:rPr>
          <w:t>二、受持五戒</w:t>
        </w:r>
        <w:r w:rsidR="007E6605">
          <w:rPr>
            <w:noProof/>
            <w:webHidden/>
          </w:rPr>
          <w:tab/>
          <w:t>B-</w:t>
        </w:r>
        <w:r w:rsidR="007E6605">
          <w:rPr>
            <w:noProof/>
            <w:webHidden/>
          </w:rPr>
          <w:fldChar w:fldCharType="begin"/>
        </w:r>
        <w:r w:rsidR="007E6605">
          <w:rPr>
            <w:noProof/>
            <w:webHidden/>
          </w:rPr>
          <w:instrText xml:space="preserve"> PAGEREF _Toc138673432 \h </w:instrText>
        </w:r>
        <w:r w:rsidR="007E6605">
          <w:rPr>
            <w:noProof/>
            <w:webHidden/>
          </w:rPr>
        </w:r>
        <w:r w:rsidR="007E6605">
          <w:rPr>
            <w:noProof/>
            <w:webHidden/>
          </w:rPr>
          <w:fldChar w:fldCharType="separate"/>
        </w:r>
        <w:r w:rsidR="00CA2F93">
          <w:rPr>
            <w:noProof/>
            <w:webHidden/>
          </w:rPr>
          <w:t>10</w:t>
        </w:r>
        <w:r w:rsidR="007E6605">
          <w:rPr>
            <w:noProof/>
            <w:webHidden/>
          </w:rPr>
          <w:fldChar w:fldCharType="end"/>
        </w:r>
      </w:hyperlink>
    </w:p>
    <w:p w14:paraId="56F2D5B0" w14:textId="3FC65E7B" w:rsidR="007E6605" w:rsidRDefault="00F9124C">
      <w:pPr>
        <w:pStyle w:val="TOC2"/>
        <w:tabs>
          <w:tab w:val="right" w:leader="dot" w:pos="9060"/>
        </w:tabs>
        <w:rPr>
          <w:noProof/>
        </w:rPr>
      </w:pPr>
      <w:hyperlink w:anchor="_Toc138673433" w:history="1">
        <w:r w:rsidR="007E6605" w:rsidRPr="00EC06B8">
          <w:rPr>
            <w:rStyle w:val="Hyperlink"/>
            <w:rFonts w:hint="eastAsia"/>
            <w:noProof/>
          </w:rPr>
          <w:t>第二節、佛徒不同的類型</w:t>
        </w:r>
        <w:r w:rsidR="007E6605">
          <w:rPr>
            <w:noProof/>
            <w:webHidden/>
          </w:rPr>
          <w:tab/>
          <w:t>B-</w:t>
        </w:r>
        <w:r w:rsidR="007E6605">
          <w:rPr>
            <w:noProof/>
            <w:webHidden/>
          </w:rPr>
          <w:fldChar w:fldCharType="begin"/>
        </w:r>
        <w:r w:rsidR="007E6605">
          <w:rPr>
            <w:noProof/>
            <w:webHidden/>
          </w:rPr>
          <w:instrText xml:space="preserve"> PAGEREF _Toc138673433 \h </w:instrText>
        </w:r>
        <w:r w:rsidR="007E6605">
          <w:rPr>
            <w:noProof/>
            <w:webHidden/>
          </w:rPr>
        </w:r>
        <w:r w:rsidR="007E6605">
          <w:rPr>
            <w:noProof/>
            <w:webHidden/>
          </w:rPr>
          <w:fldChar w:fldCharType="separate"/>
        </w:r>
        <w:r w:rsidR="00CA2F93">
          <w:rPr>
            <w:noProof/>
            <w:webHidden/>
          </w:rPr>
          <w:t>12</w:t>
        </w:r>
        <w:r w:rsidR="007E6605">
          <w:rPr>
            <w:noProof/>
            <w:webHidden/>
          </w:rPr>
          <w:fldChar w:fldCharType="end"/>
        </w:r>
      </w:hyperlink>
    </w:p>
    <w:p w14:paraId="3CFCA75D" w14:textId="42ACF858" w:rsidR="007E6605" w:rsidRDefault="00F9124C">
      <w:pPr>
        <w:pStyle w:val="TOC3"/>
        <w:tabs>
          <w:tab w:val="right" w:leader="dot" w:pos="9060"/>
        </w:tabs>
        <w:rPr>
          <w:noProof/>
        </w:rPr>
      </w:pPr>
      <w:hyperlink w:anchor="_Toc138673434" w:history="1">
        <w:r w:rsidR="007E6605" w:rsidRPr="00EC06B8">
          <w:rPr>
            <w:rStyle w:val="Hyperlink"/>
            <w:rFonts w:hint="eastAsia"/>
            <w:noProof/>
          </w:rPr>
          <w:t>一、在家眾與出家眾</w:t>
        </w:r>
        <w:r w:rsidR="007E6605">
          <w:rPr>
            <w:noProof/>
            <w:webHidden/>
          </w:rPr>
          <w:tab/>
          <w:t>B-</w:t>
        </w:r>
        <w:r w:rsidR="007E6605">
          <w:rPr>
            <w:noProof/>
            <w:webHidden/>
          </w:rPr>
          <w:fldChar w:fldCharType="begin"/>
        </w:r>
        <w:r w:rsidR="007E6605">
          <w:rPr>
            <w:noProof/>
            <w:webHidden/>
          </w:rPr>
          <w:instrText xml:space="preserve"> PAGEREF _Toc138673434 \h </w:instrText>
        </w:r>
        <w:r w:rsidR="007E6605">
          <w:rPr>
            <w:noProof/>
            <w:webHidden/>
          </w:rPr>
        </w:r>
        <w:r w:rsidR="007E6605">
          <w:rPr>
            <w:noProof/>
            <w:webHidden/>
          </w:rPr>
          <w:fldChar w:fldCharType="separate"/>
        </w:r>
        <w:r w:rsidR="00CA2F93">
          <w:rPr>
            <w:noProof/>
            <w:webHidden/>
          </w:rPr>
          <w:t>12</w:t>
        </w:r>
        <w:r w:rsidR="007E6605">
          <w:rPr>
            <w:noProof/>
            <w:webHidden/>
          </w:rPr>
          <w:fldChar w:fldCharType="end"/>
        </w:r>
      </w:hyperlink>
    </w:p>
    <w:p w14:paraId="43AD803D" w14:textId="63E6CA80" w:rsidR="007E6605" w:rsidRDefault="00F9124C">
      <w:pPr>
        <w:pStyle w:val="TOC3"/>
        <w:tabs>
          <w:tab w:val="right" w:leader="dot" w:pos="9060"/>
        </w:tabs>
        <w:rPr>
          <w:noProof/>
        </w:rPr>
      </w:pPr>
      <w:hyperlink w:anchor="_Toc138673435" w:history="1">
        <w:r w:rsidR="007E6605" w:rsidRPr="00EC06B8">
          <w:rPr>
            <w:rStyle w:val="Hyperlink"/>
            <w:rFonts w:hint="eastAsia"/>
            <w:noProof/>
          </w:rPr>
          <w:t>二、聲聞與辟支佛</w:t>
        </w:r>
        <w:r w:rsidR="007E6605">
          <w:rPr>
            <w:noProof/>
            <w:webHidden/>
          </w:rPr>
          <w:tab/>
          <w:t>B-</w:t>
        </w:r>
        <w:r w:rsidR="007E6605">
          <w:rPr>
            <w:noProof/>
            <w:webHidden/>
          </w:rPr>
          <w:fldChar w:fldCharType="begin"/>
        </w:r>
        <w:r w:rsidR="007E6605">
          <w:rPr>
            <w:noProof/>
            <w:webHidden/>
          </w:rPr>
          <w:instrText xml:space="preserve"> PAGEREF _Toc138673435 \h </w:instrText>
        </w:r>
        <w:r w:rsidR="007E6605">
          <w:rPr>
            <w:noProof/>
            <w:webHidden/>
          </w:rPr>
        </w:r>
        <w:r w:rsidR="007E6605">
          <w:rPr>
            <w:noProof/>
            <w:webHidden/>
          </w:rPr>
          <w:fldChar w:fldCharType="separate"/>
        </w:r>
        <w:r w:rsidR="00CA2F93">
          <w:rPr>
            <w:noProof/>
            <w:webHidden/>
          </w:rPr>
          <w:t>13</w:t>
        </w:r>
        <w:r w:rsidR="007E6605">
          <w:rPr>
            <w:noProof/>
            <w:webHidden/>
          </w:rPr>
          <w:fldChar w:fldCharType="end"/>
        </w:r>
      </w:hyperlink>
    </w:p>
    <w:p w14:paraId="721D7BC0" w14:textId="44C9D49F" w:rsidR="007E6605" w:rsidRDefault="00F9124C">
      <w:pPr>
        <w:pStyle w:val="TOC3"/>
        <w:tabs>
          <w:tab w:val="right" w:leader="dot" w:pos="9060"/>
        </w:tabs>
        <w:rPr>
          <w:noProof/>
        </w:rPr>
      </w:pPr>
      <w:hyperlink w:anchor="_Toc138673436" w:history="1">
        <w:r w:rsidR="007E6605" w:rsidRPr="00EC06B8">
          <w:rPr>
            <w:rStyle w:val="Hyperlink"/>
            <w:rFonts w:hint="eastAsia"/>
            <w:noProof/>
          </w:rPr>
          <w:t>三、菩薩</w:t>
        </w:r>
        <w:r w:rsidR="007E6605">
          <w:rPr>
            <w:noProof/>
            <w:webHidden/>
          </w:rPr>
          <w:tab/>
          <w:t>B-</w:t>
        </w:r>
        <w:r w:rsidR="007E6605">
          <w:rPr>
            <w:noProof/>
            <w:webHidden/>
          </w:rPr>
          <w:fldChar w:fldCharType="begin"/>
        </w:r>
        <w:r w:rsidR="007E6605">
          <w:rPr>
            <w:noProof/>
            <w:webHidden/>
          </w:rPr>
          <w:instrText xml:space="preserve"> PAGEREF _Toc138673436 \h </w:instrText>
        </w:r>
        <w:r w:rsidR="007E6605">
          <w:rPr>
            <w:noProof/>
            <w:webHidden/>
          </w:rPr>
        </w:r>
        <w:r w:rsidR="007E6605">
          <w:rPr>
            <w:noProof/>
            <w:webHidden/>
          </w:rPr>
          <w:fldChar w:fldCharType="separate"/>
        </w:r>
        <w:r w:rsidR="00CA2F93">
          <w:rPr>
            <w:noProof/>
            <w:webHidden/>
          </w:rPr>
          <w:t>14</w:t>
        </w:r>
        <w:r w:rsidR="007E6605">
          <w:rPr>
            <w:noProof/>
            <w:webHidden/>
          </w:rPr>
          <w:fldChar w:fldCharType="end"/>
        </w:r>
      </w:hyperlink>
    </w:p>
    <w:p w14:paraId="73C982BC" w14:textId="70215B8D" w:rsidR="00C35222" w:rsidRDefault="007E6605" w:rsidP="00FA68F4">
      <w:r>
        <w:fldChar w:fldCharType="end"/>
      </w:r>
    </w:p>
    <w:p w14:paraId="31E2BDF8" w14:textId="38175FF8" w:rsidR="00FA68F4" w:rsidRDefault="00FA68F4" w:rsidP="00C35222">
      <w:pPr>
        <w:jc w:val="center"/>
        <w:rPr>
          <w:b/>
          <w:bCs/>
          <w:sz w:val="32"/>
          <w:szCs w:val="32"/>
        </w:rPr>
        <w:sectPr w:rsidR="00FA68F4" w:rsidSect="000B60E7">
          <w:headerReference w:type="first" r:id="rId15"/>
          <w:footerReference w:type="first" r:id="rId16"/>
          <w:pgSz w:w="11906" w:h="16838" w:code="9"/>
          <w:pgMar w:top="1418" w:right="1418" w:bottom="1418" w:left="1418" w:header="851" w:footer="992" w:gutter="0"/>
          <w:pgNumType w:start="1"/>
          <w:cols w:space="425"/>
          <w:titlePg/>
          <w:docGrid w:type="linesAndChars" w:linePitch="360"/>
        </w:sectPr>
      </w:pPr>
    </w:p>
    <w:p w14:paraId="629E9122" w14:textId="77777777" w:rsidR="00C35222" w:rsidRPr="003F53F8" w:rsidRDefault="00C35222" w:rsidP="00C35222">
      <w:pPr>
        <w:pStyle w:val="Heading1"/>
      </w:pPr>
      <w:bookmarkStart w:id="7" w:name="_Toc138673422"/>
      <w:r w:rsidRPr="003F53F8">
        <w:rPr>
          <w:rFonts w:hint="eastAsia"/>
        </w:rPr>
        <w:t>第十四章、德行的心素與實施原則</w:t>
      </w:r>
      <w:bookmarkEnd w:id="7"/>
    </w:p>
    <w:p w14:paraId="7832AE79" w14:textId="77777777" w:rsidR="00C35222" w:rsidRPr="00395EE2" w:rsidRDefault="00C35222" w:rsidP="00C35222">
      <w:pPr>
        <w:jc w:val="center"/>
        <w:rPr>
          <w:bCs/>
        </w:rPr>
      </w:pPr>
      <w:r w:rsidRPr="00395EE2">
        <w:rPr>
          <w:rFonts w:hint="eastAsia"/>
          <w:bCs/>
        </w:rPr>
        <w:t>（印順導師，《佛法概論》，</w:t>
      </w:r>
      <w:r w:rsidRPr="00395EE2">
        <w:rPr>
          <w:rFonts w:hint="eastAsia"/>
          <w:bCs/>
        </w:rPr>
        <w:t>p</w:t>
      </w:r>
      <w:r w:rsidRPr="00395EE2">
        <w:rPr>
          <w:bCs/>
        </w:rPr>
        <w:t>p.181-191</w:t>
      </w:r>
      <w:r w:rsidRPr="00395EE2">
        <w:rPr>
          <w:rFonts w:hint="eastAsia"/>
          <w:bCs/>
        </w:rPr>
        <w:t>）</w:t>
      </w:r>
    </w:p>
    <w:p w14:paraId="4B5C5217" w14:textId="77777777" w:rsidR="00C35222" w:rsidRPr="003F53F8" w:rsidRDefault="00C35222" w:rsidP="00C35222">
      <w:pPr>
        <w:pStyle w:val="Heading2"/>
      </w:pPr>
      <w:bookmarkStart w:id="8" w:name="_Toc138673423"/>
      <w:r w:rsidRPr="003F53F8">
        <w:rPr>
          <w:rFonts w:hint="eastAsia"/>
        </w:rPr>
        <w:t>第一節、德行的心理要素</w:t>
      </w:r>
      <w:bookmarkEnd w:id="8"/>
    </w:p>
    <w:p w14:paraId="2FC61931" w14:textId="77777777" w:rsidR="00C35222" w:rsidRPr="00B254A6" w:rsidRDefault="00C35222" w:rsidP="00C35222">
      <w:pPr>
        <w:pStyle w:val="Heading3"/>
      </w:pPr>
      <w:bookmarkStart w:id="9" w:name="_Toc138673424"/>
      <w:r w:rsidRPr="00B254A6">
        <w:rPr>
          <w:rFonts w:hint="eastAsia"/>
        </w:rPr>
        <w:t>一、總說中道的德行</w:t>
      </w:r>
      <w:r w:rsidRPr="00B254A6">
        <w:rPr>
          <w:rFonts w:hint="eastAsia"/>
          <w:b w:val="0"/>
          <w:bCs w:val="0"/>
          <w:bdr w:val="none" w:sz="0" w:space="0" w:color="auto"/>
        </w:rPr>
        <w:t>（</w:t>
      </w:r>
      <w:r>
        <w:rPr>
          <w:rFonts w:hint="eastAsia"/>
          <w:b w:val="0"/>
          <w:bCs w:val="0"/>
          <w:bdr w:val="none" w:sz="0" w:space="0" w:color="auto"/>
        </w:rPr>
        <w:t>p</w:t>
      </w:r>
      <w:r w:rsidRPr="00B254A6">
        <w:rPr>
          <w:rFonts w:hint="eastAsia"/>
          <w:b w:val="0"/>
          <w:bCs w:val="0"/>
          <w:bdr w:val="none" w:sz="0" w:space="0" w:color="auto"/>
        </w:rPr>
        <w:t>p.181</w:t>
      </w:r>
      <w:r w:rsidRPr="00146F46">
        <w:rPr>
          <w:rFonts w:hint="eastAsia"/>
          <w:b w:val="0"/>
          <w:bCs w:val="0"/>
          <w:u w:color="FF0000"/>
          <w:bdr w:val="none" w:sz="0" w:space="0" w:color="auto"/>
        </w:rPr>
        <w:t>-</w:t>
      </w:r>
      <w:r w:rsidRPr="00B254A6">
        <w:rPr>
          <w:rFonts w:hint="eastAsia"/>
          <w:b w:val="0"/>
          <w:bCs w:val="0"/>
          <w:bdr w:val="none" w:sz="0" w:space="0" w:color="auto"/>
        </w:rPr>
        <w:t>184</w:t>
      </w:r>
      <w:r w:rsidRPr="00B254A6">
        <w:rPr>
          <w:rFonts w:hint="eastAsia"/>
          <w:b w:val="0"/>
          <w:bCs w:val="0"/>
          <w:bdr w:val="none" w:sz="0" w:space="0" w:color="auto"/>
        </w:rPr>
        <w:t>）</w:t>
      </w:r>
      <w:bookmarkEnd w:id="9"/>
    </w:p>
    <w:p w14:paraId="5DC148A9" w14:textId="77777777" w:rsidR="00C35222" w:rsidRPr="00F91F68" w:rsidRDefault="00C35222" w:rsidP="00C35222">
      <w:pPr>
        <w:pStyle w:val="Heading4"/>
        <w:spacing w:beforeLines="0" w:before="0"/>
      </w:pPr>
      <w:r w:rsidRPr="00F91F68">
        <w:rPr>
          <w:rFonts w:hint="eastAsia"/>
        </w:rPr>
        <w:t>（一）總說認識德行的兩個面向──內心與事行</w:t>
      </w:r>
      <w:r w:rsidRPr="00146F46">
        <w:rPr>
          <w:rFonts w:hint="eastAsia"/>
          <w:b w:val="0"/>
          <w:bCs w:val="0"/>
          <w:bdr w:val="none" w:sz="0" w:space="0" w:color="auto"/>
        </w:rPr>
        <w:t>（</w:t>
      </w:r>
      <w:r w:rsidRPr="00146F46">
        <w:rPr>
          <w:rFonts w:hint="eastAsia"/>
          <w:b w:val="0"/>
          <w:bCs w:val="0"/>
          <w:bdr w:val="none" w:sz="0" w:space="0" w:color="auto"/>
        </w:rPr>
        <w:t>p.181</w:t>
      </w:r>
      <w:r w:rsidRPr="00146F46">
        <w:rPr>
          <w:rFonts w:hint="eastAsia"/>
          <w:b w:val="0"/>
          <w:bCs w:val="0"/>
          <w:bdr w:val="none" w:sz="0" w:space="0" w:color="auto"/>
        </w:rPr>
        <w:t>）</w:t>
      </w:r>
    </w:p>
    <w:p w14:paraId="5B0D6FC2" w14:textId="77777777" w:rsidR="00C35222" w:rsidRPr="00395EE2" w:rsidRDefault="00C35222" w:rsidP="00C35222">
      <w:pPr>
        <w:ind w:leftChars="50" w:left="120"/>
      </w:pPr>
      <w:r w:rsidRPr="00395EE2">
        <w:rPr>
          <w:rFonts w:hint="eastAsia"/>
        </w:rPr>
        <w:t>中道的德行，出發於善心，而表現為合理的、有益自他的行為；又以合理的善行淨化內心，使內心趨向於完善──無漏。</w:t>
      </w:r>
    </w:p>
    <w:p w14:paraId="2D8542B0" w14:textId="77777777" w:rsidR="00C35222" w:rsidRPr="00395EE2" w:rsidRDefault="00C35222" w:rsidP="00C35222">
      <w:pPr>
        <w:ind w:leftChars="50" w:left="120"/>
      </w:pPr>
      <w:r w:rsidRPr="00395EE2">
        <w:rPr>
          <w:rFonts w:hint="eastAsia"/>
        </w:rPr>
        <w:t>所以論到德行，應從內心與事行兩方面去分別。</w:t>
      </w:r>
      <w:r w:rsidRPr="00395EE2">
        <w:rPr>
          <w:rStyle w:val="FootnoteReference"/>
        </w:rPr>
        <w:footnoteReference w:id="1"/>
      </w:r>
    </w:p>
    <w:p w14:paraId="6C5C3247" w14:textId="77777777" w:rsidR="00C35222" w:rsidRPr="00F91F68" w:rsidRDefault="00C35222" w:rsidP="00C35222">
      <w:pPr>
        <w:pStyle w:val="Heading4"/>
      </w:pPr>
      <w:r w:rsidRPr="00F91F68">
        <w:rPr>
          <w:rFonts w:hint="eastAsia"/>
        </w:rPr>
        <w:t>（二）從道德的根源、意向、努力、純潔說明道德的心理因素</w:t>
      </w:r>
      <w:r w:rsidRPr="00146F46">
        <w:rPr>
          <w:rFonts w:hint="eastAsia"/>
          <w:b w:val="0"/>
          <w:bCs w:val="0"/>
          <w:bdr w:val="none" w:sz="0" w:space="0" w:color="auto"/>
        </w:rPr>
        <w:t>（</w:t>
      </w:r>
      <w:r w:rsidRPr="00146F46">
        <w:rPr>
          <w:rFonts w:hint="eastAsia"/>
          <w:b w:val="0"/>
          <w:bCs w:val="0"/>
          <w:bdr w:val="none" w:sz="0" w:space="0" w:color="auto"/>
        </w:rPr>
        <w:t>p.181</w:t>
      </w:r>
      <w:r w:rsidRPr="00146F46">
        <w:rPr>
          <w:rFonts w:hint="eastAsia"/>
          <w:b w:val="0"/>
          <w:bCs w:val="0"/>
          <w:bdr w:val="none" w:sz="0" w:space="0" w:color="auto"/>
        </w:rPr>
        <w:t>）</w:t>
      </w:r>
    </w:p>
    <w:p w14:paraId="2801AD8E" w14:textId="77777777" w:rsidR="00C35222" w:rsidRPr="00395EE2" w:rsidRDefault="00C35222" w:rsidP="00C35222">
      <w:pPr>
        <w:ind w:leftChars="50" w:left="120"/>
      </w:pPr>
      <w:r w:rsidRPr="00395EE2">
        <w:rPr>
          <w:rFonts w:hint="eastAsia"/>
        </w:rPr>
        <w:t>有情內心的活動，本是非常複雜的，是相互依存、相互融入，又相互凌奪、互相起伏的。每一心理活動，複雜相應，而沒有絲毫自體性；分析內心的因素，不過從它的相對特性加以敘述而已。</w:t>
      </w:r>
    </w:p>
    <w:p w14:paraId="636BD974" w14:textId="77777777" w:rsidR="00C35222" w:rsidRPr="00B254A6" w:rsidRDefault="00C35222" w:rsidP="00C35222">
      <w:pPr>
        <w:pStyle w:val="Heading3"/>
      </w:pPr>
      <w:bookmarkStart w:id="10" w:name="_Toc138673425"/>
      <w:r w:rsidRPr="00B254A6">
        <w:rPr>
          <w:rFonts w:hint="eastAsia"/>
        </w:rPr>
        <w:t>二、道德的心理因素</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p.181</w:t>
      </w:r>
      <w:r w:rsidRPr="00146F46">
        <w:rPr>
          <w:rFonts w:hint="eastAsia"/>
          <w:b w:val="0"/>
          <w:bCs w:val="0"/>
          <w:u w:color="FF0000"/>
          <w:bdr w:val="none" w:sz="0" w:space="0" w:color="auto"/>
        </w:rPr>
        <w:t>-</w:t>
      </w:r>
      <w:r w:rsidRPr="00146F46">
        <w:rPr>
          <w:rFonts w:hint="eastAsia"/>
          <w:b w:val="0"/>
          <w:bCs w:val="0"/>
          <w:bdr w:val="none" w:sz="0" w:space="0" w:color="auto"/>
        </w:rPr>
        <w:t>184</w:t>
      </w:r>
      <w:r w:rsidRPr="00146F46">
        <w:rPr>
          <w:rFonts w:hint="eastAsia"/>
          <w:b w:val="0"/>
          <w:bCs w:val="0"/>
          <w:bdr w:val="none" w:sz="0" w:space="0" w:color="auto"/>
        </w:rPr>
        <w:t>）</w:t>
      </w:r>
      <w:bookmarkEnd w:id="10"/>
    </w:p>
    <w:p w14:paraId="3B82322C" w14:textId="77777777" w:rsidR="00C35222" w:rsidRPr="00F91F68" w:rsidRDefault="00C35222" w:rsidP="00C35222">
      <w:pPr>
        <w:pStyle w:val="Heading4"/>
        <w:spacing w:beforeLines="0" w:before="0"/>
      </w:pPr>
      <w:r w:rsidRPr="00F91F68">
        <w:rPr>
          <w:rFonts w:hint="eastAsia"/>
        </w:rPr>
        <w:t>（一）道德的根源</w:t>
      </w:r>
      <w:r w:rsidRPr="00146F46">
        <w:rPr>
          <w:rFonts w:hint="eastAsia"/>
          <w:b w:val="0"/>
          <w:bCs w:val="0"/>
          <w:bdr w:val="none" w:sz="0" w:space="0" w:color="auto"/>
        </w:rPr>
        <w:t>（</w:t>
      </w:r>
      <w:r w:rsidRPr="00146F46">
        <w:rPr>
          <w:rFonts w:hint="eastAsia"/>
          <w:b w:val="0"/>
          <w:bCs w:val="0"/>
          <w:bdr w:val="none" w:sz="0" w:space="0" w:color="auto"/>
        </w:rPr>
        <w:t>p.181</w:t>
      </w:r>
      <w:r w:rsidRPr="00146F46">
        <w:rPr>
          <w:rFonts w:hint="eastAsia"/>
          <w:b w:val="0"/>
          <w:bCs w:val="0"/>
          <w:bdr w:val="none" w:sz="0" w:space="0" w:color="auto"/>
        </w:rPr>
        <w:t>）</w:t>
      </w:r>
    </w:p>
    <w:p w14:paraId="0CCBA591" w14:textId="77777777" w:rsidR="00C35222" w:rsidRPr="00395EE2" w:rsidRDefault="00C35222" w:rsidP="00C35222">
      <w:pPr>
        <w:ind w:leftChars="50" w:left="120"/>
      </w:pPr>
      <w:r w:rsidRPr="00395EE2">
        <w:rPr>
          <w:rFonts w:hint="eastAsia"/>
        </w:rPr>
        <w:t>關於道德的心理因素，如</w:t>
      </w:r>
      <w:r w:rsidRPr="00395EE2">
        <w:rPr>
          <w:rFonts w:hint="eastAsia"/>
          <w:bCs/>
        </w:rPr>
        <w:t>道德的根源</w:t>
      </w:r>
      <w:r w:rsidRPr="00395EE2">
        <w:rPr>
          <w:rFonts w:hint="eastAsia"/>
        </w:rPr>
        <w:t>，是「無貪」、「無瞋」、「無癡」，已約略說過。</w:t>
      </w:r>
      <w:r w:rsidRPr="00395EE2">
        <w:rPr>
          <w:rStyle w:val="FootnoteReference"/>
        </w:rPr>
        <w:footnoteReference w:id="2"/>
      </w:r>
    </w:p>
    <w:p w14:paraId="7B9B6E82" w14:textId="77777777" w:rsidR="00C35222" w:rsidRPr="00395EE2" w:rsidRDefault="00C35222" w:rsidP="00C35222">
      <w:pPr>
        <w:ind w:leftChars="50" w:left="120"/>
      </w:pPr>
      <w:r w:rsidRPr="00395EE2">
        <w:rPr>
          <w:rFonts w:hint="eastAsia"/>
        </w:rPr>
        <w:t>今再論</w:t>
      </w:r>
      <w:r w:rsidRPr="00395EE2">
        <w:rPr>
          <w:rFonts w:hint="eastAsia"/>
          <w:bCs/>
        </w:rPr>
        <w:t>道德的意向</w:t>
      </w:r>
      <w:r w:rsidRPr="00395EE2">
        <w:rPr>
          <w:rFonts w:hint="eastAsia"/>
        </w:rPr>
        <w:t>、</w:t>
      </w:r>
      <w:r w:rsidRPr="00395EE2">
        <w:rPr>
          <w:rFonts w:hint="eastAsia"/>
          <w:bCs/>
        </w:rPr>
        <w:t>道德的努力</w:t>
      </w:r>
      <w:r w:rsidRPr="00395EE2">
        <w:rPr>
          <w:rFonts w:hint="eastAsia"/>
        </w:rPr>
        <w:t>、</w:t>
      </w:r>
      <w:r w:rsidRPr="00395EE2">
        <w:rPr>
          <w:rFonts w:hint="eastAsia"/>
          <w:bCs/>
        </w:rPr>
        <w:t>道德的純潔</w:t>
      </w:r>
      <w:r w:rsidRPr="00395EE2">
        <w:rPr>
          <w:rFonts w:hint="eastAsia"/>
        </w:rPr>
        <w:t>。</w:t>
      </w:r>
    </w:p>
    <w:p w14:paraId="14EB7255" w14:textId="77777777" w:rsidR="00C35222" w:rsidRPr="00F91F68" w:rsidRDefault="00C35222" w:rsidP="00C35222">
      <w:pPr>
        <w:pStyle w:val="Heading4"/>
      </w:pPr>
      <w:r w:rsidRPr="00F91F68">
        <w:rPr>
          <w:rFonts w:hint="eastAsia"/>
        </w:rPr>
        <w:t>（二）道德的意向</w:t>
      </w:r>
      <w:r w:rsidRPr="00146F46">
        <w:rPr>
          <w:rFonts w:hint="eastAsia"/>
          <w:b w:val="0"/>
          <w:bCs w:val="0"/>
          <w:bdr w:val="none" w:sz="0" w:space="0" w:color="auto"/>
        </w:rPr>
        <w:t>（</w:t>
      </w:r>
      <w:r w:rsidRPr="00146F46">
        <w:rPr>
          <w:rFonts w:hint="eastAsia"/>
          <w:b w:val="0"/>
          <w:bCs w:val="0"/>
          <w:bdr w:val="none" w:sz="0" w:space="0" w:color="auto"/>
        </w:rPr>
        <w:t>p.181</w:t>
      </w:r>
      <w:r w:rsidRPr="00146F46">
        <w:rPr>
          <w:rFonts w:hint="eastAsia"/>
          <w:b w:val="0"/>
          <w:bCs w:val="0"/>
          <w:bdr w:val="none" w:sz="0" w:space="0" w:color="auto"/>
        </w:rPr>
        <w:t>）</w:t>
      </w:r>
    </w:p>
    <w:p w14:paraId="278DD928" w14:textId="77777777" w:rsidR="00C35222" w:rsidRPr="00482BF2" w:rsidRDefault="00C35222" w:rsidP="00C35222">
      <w:pPr>
        <w:pStyle w:val="Heading5"/>
        <w:widowControl w:val="0"/>
        <w:spacing w:beforeLines="0" w:before="0"/>
      </w:pPr>
      <w:r w:rsidRPr="00482BF2">
        <w:rPr>
          <w:rFonts w:hint="eastAsia"/>
        </w:rPr>
        <w:t>1</w:t>
      </w:r>
      <w:r w:rsidRPr="00482BF2">
        <w:rPr>
          <w:rFonts w:hint="eastAsia"/>
        </w:rPr>
        <w:t>、慚愧是人類不同於禽獸的地方</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p.181</w:t>
      </w:r>
      <w:r w:rsidRPr="00146F46">
        <w:rPr>
          <w:rFonts w:hint="eastAsia"/>
          <w:b w:val="0"/>
          <w:bCs w:val="0"/>
          <w:u w:color="FF0000"/>
          <w:bdr w:val="none" w:sz="0" w:space="0" w:color="auto"/>
        </w:rPr>
        <w:t>-</w:t>
      </w:r>
      <w:r w:rsidRPr="00146F46">
        <w:rPr>
          <w:rFonts w:hint="eastAsia"/>
          <w:b w:val="0"/>
          <w:bCs w:val="0"/>
          <w:bdr w:val="none" w:sz="0" w:space="0" w:color="auto"/>
        </w:rPr>
        <w:t>182</w:t>
      </w:r>
      <w:r w:rsidRPr="00146F46">
        <w:rPr>
          <w:rFonts w:hint="eastAsia"/>
          <w:b w:val="0"/>
          <w:bCs w:val="0"/>
          <w:bdr w:val="none" w:sz="0" w:space="0" w:color="auto"/>
        </w:rPr>
        <w:t>）</w:t>
      </w:r>
    </w:p>
    <w:p w14:paraId="07D0A8CE" w14:textId="77777777" w:rsidR="00C35222" w:rsidRPr="00395EE2" w:rsidRDefault="00C35222" w:rsidP="00C35222">
      <w:pPr>
        <w:ind w:leftChars="100" w:left="240"/>
      </w:pPr>
      <w:r w:rsidRPr="00395EE2">
        <w:rPr>
          <w:rFonts w:hint="eastAsia"/>
        </w:rPr>
        <w:t>慚與愧，可說是道德意向。</w:t>
      </w:r>
    </w:p>
    <w:p w14:paraId="6AE88F12" w14:textId="77777777" w:rsidR="00C35222" w:rsidRPr="00395EE2" w:rsidRDefault="00C35222" w:rsidP="00C35222">
      <w:pPr>
        <w:ind w:leftChars="100" w:left="240"/>
      </w:pPr>
      <w:r w:rsidRPr="00395EE2">
        <w:rPr>
          <w:rFonts w:hint="eastAsia"/>
        </w:rPr>
        <w:t>一般人陷於重重的罪惡中，善根力非常微薄，惟有慚愧的重善輕惡，能使人戰勝罪惡，使善根顯發而日趨於增進。釋尊說：慚愧是人類不同於禽獸的地方。</w:t>
      </w:r>
      <w:r w:rsidRPr="00395EE2">
        <w:rPr>
          <w:rStyle w:val="FootnoteReference"/>
        </w:rPr>
        <w:footnoteReference w:id="3"/>
      </w:r>
      <w:r w:rsidRPr="00395EE2">
        <w:rPr>
          <w:rFonts w:hint="eastAsia"/>
        </w:rPr>
        <w:t>這可見慚愧是人類的特點，是人的所以為人處。</w:t>
      </w:r>
      <w:r w:rsidRPr="00395EE2">
        <w:rPr>
          <w:rStyle w:val="FootnoteReference"/>
        </w:rPr>
        <w:footnoteReference w:id="4"/>
      </w:r>
    </w:p>
    <w:p w14:paraId="76C59421" w14:textId="77777777" w:rsidR="00C35222" w:rsidRPr="00482BF2" w:rsidRDefault="00C35222" w:rsidP="00C35222">
      <w:pPr>
        <w:pStyle w:val="Heading5"/>
        <w:widowControl w:val="0"/>
      </w:pPr>
      <w:r w:rsidRPr="00482BF2">
        <w:rPr>
          <w:rFonts w:hint="eastAsia"/>
        </w:rPr>
        <w:t>2</w:t>
      </w:r>
      <w:r w:rsidRPr="00482BF2">
        <w:rPr>
          <w:rFonts w:hint="eastAsia"/>
        </w:rPr>
        <w:t>、慚愧的定義</w:t>
      </w:r>
      <w:r w:rsidRPr="00146F46">
        <w:rPr>
          <w:rFonts w:hint="eastAsia"/>
          <w:b w:val="0"/>
          <w:bCs w:val="0"/>
          <w:bdr w:val="none" w:sz="0" w:space="0" w:color="auto"/>
        </w:rPr>
        <w:t>（</w:t>
      </w:r>
      <w:r w:rsidRPr="00146F46">
        <w:rPr>
          <w:rFonts w:hint="eastAsia"/>
          <w:b w:val="0"/>
          <w:bCs w:val="0"/>
          <w:bdr w:val="none" w:sz="0" w:space="0" w:color="auto"/>
        </w:rPr>
        <w:t>p.182</w:t>
      </w:r>
      <w:r w:rsidRPr="00146F46">
        <w:rPr>
          <w:rFonts w:hint="eastAsia"/>
          <w:b w:val="0"/>
          <w:bCs w:val="0"/>
          <w:bdr w:val="none" w:sz="0" w:space="0" w:color="auto"/>
        </w:rPr>
        <w:t>）</w:t>
      </w:r>
    </w:p>
    <w:p w14:paraId="14D0BA17" w14:textId="77777777" w:rsidR="00C35222" w:rsidRPr="00395EE2" w:rsidRDefault="00C35222" w:rsidP="00C35222">
      <w:pPr>
        <w:ind w:leftChars="100" w:left="240"/>
      </w:pPr>
      <w:r w:rsidRPr="00395EE2">
        <w:rPr>
          <w:rFonts w:hint="eastAsia"/>
        </w:rPr>
        <w:t>什麼是慚愧？在人類相依共存的生活中，自己覺得要「</w:t>
      </w:r>
      <w:r w:rsidRPr="00395EE2">
        <w:rPr>
          <w:rFonts w:ascii="標楷體" w:eastAsia="標楷體" w:hAnsi="標楷體" w:hint="eastAsia"/>
        </w:rPr>
        <w:t>崇重賢善，輕拒暴惡</w:t>
      </w:r>
      <w:r w:rsidRPr="00395EE2">
        <w:rPr>
          <w:rFonts w:hint="eastAsia"/>
        </w:rPr>
        <w:t>」</w:t>
      </w:r>
      <w:r w:rsidRPr="00395EE2">
        <w:rPr>
          <w:rStyle w:val="FootnoteReference"/>
        </w:rPr>
        <w:footnoteReference w:id="5"/>
      </w:r>
      <w:r w:rsidRPr="00395EE2">
        <w:rPr>
          <w:rFonts w:hint="eastAsia"/>
        </w:rPr>
        <w:t>；覺得應這樣而不應那樣。換言之，即人類傾向光明、厭離黑暗的自覺。</w:t>
      </w:r>
    </w:p>
    <w:p w14:paraId="267FC0D3" w14:textId="77777777" w:rsidR="00C35222" w:rsidRPr="00395EE2" w:rsidRDefault="00C35222" w:rsidP="00C35222">
      <w:pPr>
        <w:ind w:leftChars="100" w:left="240"/>
      </w:pPr>
      <w:r w:rsidRPr="00395EE2">
        <w:rPr>
          <w:rFonts w:hint="eastAsia"/>
        </w:rPr>
        <w:t>這種向上的道德自覺，經常與「無慚」、「無愧」的惡行相起伏。但即使被壓倒，慚愧的道德自覺，也仍有現前的機會，這即是一般所說的「良心發現」，如說「內心負疚」、「問心自愧」。這道德意向的自覺，應使它充分擴展，成為德行的有力策發者。</w:t>
      </w:r>
    </w:p>
    <w:p w14:paraId="0E152889" w14:textId="77777777" w:rsidR="00C35222" w:rsidRPr="00482BF2" w:rsidRDefault="00C35222" w:rsidP="00C35222">
      <w:pPr>
        <w:pStyle w:val="Heading5"/>
        <w:widowControl w:val="0"/>
      </w:pPr>
      <w:r w:rsidRPr="00482BF2">
        <w:rPr>
          <w:rFonts w:hint="eastAsia"/>
        </w:rPr>
        <w:t>3</w:t>
      </w:r>
      <w:r w:rsidRPr="00482BF2">
        <w:rPr>
          <w:rFonts w:hint="eastAsia"/>
        </w:rPr>
        <w:t>、慚愧須依自、法、世間三者的助緣來完成</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p.182</w:t>
      </w:r>
      <w:r w:rsidRPr="00146F46">
        <w:rPr>
          <w:rFonts w:hint="eastAsia"/>
          <w:b w:val="0"/>
          <w:bCs w:val="0"/>
          <w:u w:color="FF0000"/>
          <w:bdr w:val="none" w:sz="0" w:space="0" w:color="auto"/>
        </w:rPr>
        <w:t>-</w:t>
      </w:r>
      <w:r w:rsidRPr="00146F46">
        <w:rPr>
          <w:rFonts w:hint="eastAsia"/>
          <w:b w:val="0"/>
          <w:bCs w:val="0"/>
          <w:bdr w:val="none" w:sz="0" w:space="0" w:color="auto"/>
        </w:rPr>
        <w:t>183</w:t>
      </w:r>
      <w:r w:rsidRPr="00146F46">
        <w:rPr>
          <w:rFonts w:hint="eastAsia"/>
          <w:b w:val="0"/>
          <w:bCs w:val="0"/>
          <w:bdr w:val="none" w:sz="0" w:space="0" w:color="auto"/>
        </w:rPr>
        <w:t>）</w:t>
      </w:r>
    </w:p>
    <w:p w14:paraId="5CC0C6FE" w14:textId="77777777" w:rsidR="00C35222" w:rsidRPr="00B8235E" w:rsidRDefault="00C35222" w:rsidP="00C35222">
      <w:pPr>
        <w:pStyle w:val="Heading6"/>
        <w:spacing w:beforeLines="0" w:before="0"/>
        <w:ind w:left="360"/>
      </w:pPr>
      <w:r w:rsidRPr="00B8235E">
        <w:rPr>
          <w:rFonts w:hint="eastAsia"/>
        </w:rPr>
        <w:t>（</w:t>
      </w:r>
      <w:r w:rsidRPr="00B8235E">
        <w:rPr>
          <w:rFonts w:hint="eastAsia"/>
        </w:rPr>
        <w:t>1</w:t>
      </w:r>
      <w:r w:rsidRPr="00B8235E">
        <w:rPr>
          <w:rFonts w:hint="eastAsia"/>
        </w:rPr>
        <w:t>）總說</w:t>
      </w:r>
      <w:r w:rsidRPr="00146F46">
        <w:rPr>
          <w:rFonts w:hint="eastAsia"/>
          <w:b w:val="0"/>
          <w:bCs w:val="0"/>
          <w:bdr w:val="none" w:sz="0" w:space="0" w:color="auto"/>
        </w:rPr>
        <w:t>（</w:t>
      </w:r>
      <w:r w:rsidRPr="00146F46">
        <w:rPr>
          <w:rFonts w:hint="eastAsia"/>
          <w:b w:val="0"/>
          <w:bCs w:val="0"/>
          <w:bdr w:val="none" w:sz="0" w:space="0" w:color="auto"/>
        </w:rPr>
        <w:t>p.182</w:t>
      </w:r>
      <w:r w:rsidRPr="00146F46">
        <w:rPr>
          <w:rFonts w:hint="eastAsia"/>
          <w:b w:val="0"/>
          <w:bCs w:val="0"/>
          <w:bdr w:val="none" w:sz="0" w:space="0" w:color="auto"/>
        </w:rPr>
        <w:t>）</w:t>
      </w:r>
    </w:p>
    <w:p w14:paraId="6A9ED317" w14:textId="77777777" w:rsidR="00C35222" w:rsidRPr="00395EE2" w:rsidRDefault="00C35222" w:rsidP="00C35222">
      <w:pPr>
        <w:ind w:leftChars="150" w:left="360"/>
      </w:pPr>
      <w:r w:rsidRPr="00395EE2">
        <w:rPr>
          <w:rFonts w:hint="eastAsia"/>
        </w:rPr>
        <w:t>但它不但每為無慚、無愧的惡行所掩沒，由於有情是迷情為本的，智力不充分、不正確，離惡向善的道德判斷、良心抉擇不一定是完善的，而且是常有錯誤的。</w:t>
      </w:r>
    </w:p>
    <w:p w14:paraId="6A150ADF" w14:textId="4898F553" w:rsidR="00C35222" w:rsidRPr="00395EE2" w:rsidRDefault="00C35222" w:rsidP="00C35222">
      <w:pPr>
        <w:ind w:leftChars="150" w:left="360"/>
      </w:pPr>
      <w:r w:rsidRPr="00395EE2">
        <w:rPr>
          <w:rFonts w:hint="eastAsia"/>
        </w:rPr>
        <w:t>這所以佛說慚愧心「</w:t>
      </w:r>
      <w:r w:rsidRPr="00395EE2">
        <w:rPr>
          <w:rFonts w:ascii="標楷體" w:eastAsia="標楷體" w:hAnsi="標楷體" w:hint="eastAsia"/>
        </w:rPr>
        <w:t>自增上、法增上、世間增上</w:t>
      </w:r>
      <w:r w:rsidRPr="00395EE2">
        <w:rPr>
          <w:rFonts w:hint="eastAsia"/>
        </w:rPr>
        <w:t>」</w:t>
      </w:r>
      <w:r w:rsidRPr="00395EE2">
        <w:rPr>
          <w:rFonts w:ascii="標楷體" w:eastAsia="標楷體" w:hAnsi="標楷體" w:hint="eastAsia"/>
        </w:rPr>
        <w:t>，</w:t>
      </w:r>
      <w:r w:rsidRPr="00395EE2">
        <w:rPr>
          <w:rStyle w:val="FootnoteReference"/>
        </w:rPr>
        <w:footnoteReference w:id="6"/>
      </w:r>
      <w:r w:rsidRPr="00395EE2">
        <w:rPr>
          <w:rFonts w:hint="eastAsia"/>
        </w:rPr>
        <w:t>即是說：慚愧應依（增上是依義）於自、法、世間三者的助緣來完成。</w:t>
      </w:r>
    </w:p>
    <w:p w14:paraId="444EEDF8" w14:textId="77777777" w:rsidR="00C35222" w:rsidRPr="00B8235E" w:rsidRDefault="00C35222" w:rsidP="00C35222">
      <w:pPr>
        <w:pStyle w:val="Heading6"/>
        <w:spacing w:before="108"/>
        <w:ind w:left="360"/>
      </w:pPr>
      <w:r w:rsidRPr="00B8235E">
        <w:rPr>
          <w:rFonts w:hint="eastAsia"/>
        </w:rPr>
        <w:t>（</w:t>
      </w:r>
      <w:r w:rsidRPr="00B8235E">
        <w:t>2</w:t>
      </w:r>
      <w:r w:rsidRPr="00B8235E">
        <w:rPr>
          <w:rFonts w:hint="eastAsia"/>
        </w:rPr>
        <w:t>）別釋</w:t>
      </w:r>
      <w:r w:rsidRPr="00146F46">
        <w:rPr>
          <w:rFonts w:hint="eastAsia"/>
          <w:b w:val="0"/>
          <w:bCs w:val="0"/>
          <w:bdr w:val="none" w:sz="0" w:space="0" w:color="auto"/>
        </w:rPr>
        <w:t>（</w:t>
      </w:r>
      <w:r w:rsidRPr="00146F46">
        <w:rPr>
          <w:rFonts w:hint="eastAsia"/>
          <w:b w:val="0"/>
          <w:bCs w:val="0"/>
          <w:bdr w:val="none" w:sz="0" w:space="0" w:color="auto"/>
        </w:rPr>
        <w:t>p.182</w:t>
      </w:r>
      <w:r w:rsidRPr="00146F46">
        <w:rPr>
          <w:rFonts w:hint="eastAsia"/>
          <w:b w:val="0"/>
          <w:bCs w:val="0"/>
          <w:bdr w:val="none" w:sz="0" w:space="0" w:color="auto"/>
        </w:rPr>
        <w:t>）</w:t>
      </w:r>
    </w:p>
    <w:p w14:paraId="230C1E95" w14:textId="77777777" w:rsidR="00C35222" w:rsidRPr="00BF2F35" w:rsidRDefault="00C35222" w:rsidP="00C35222">
      <w:pPr>
        <w:pStyle w:val="Heading7"/>
        <w:spacing w:beforeLines="0" w:before="0"/>
        <w:ind w:left="480"/>
      </w:pPr>
      <w:r w:rsidRPr="00BF2F35">
        <w:rPr>
          <w:rFonts w:hint="eastAsia"/>
        </w:rPr>
        <w:t>A</w:t>
      </w:r>
      <w:r w:rsidRPr="00BF2F35">
        <w:rPr>
          <w:rFonts w:hint="eastAsia"/>
        </w:rPr>
        <w:t>、自增上</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p.182</w:t>
      </w:r>
      <w:r w:rsidRPr="00146F46">
        <w:rPr>
          <w:rFonts w:hint="eastAsia"/>
          <w:b w:val="0"/>
          <w:bCs w:val="0"/>
          <w:u w:color="FF0000"/>
          <w:bdr w:val="none" w:sz="0" w:space="0" w:color="auto"/>
        </w:rPr>
        <w:t>-</w:t>
      </w:r>
      <w:r w:rsidRPr="00146F46">
        <w:rPr>
          <w:rFonts w:hint="eastAsia"/>
          <w:b w:val="0"/>
          <w:bCs w:val="0"/>
          <w:bdr w:val="none" w:sz="0" w:space="0" w:color="auto"/>
        </w:rPr>
        <w:t>183</w:t>
      </w:r>
      <w:r w:rsidRPr="00146F46">
        <w:rPr>
          <w:rFonts w:hint="eastAsia"/>
          <w:b w:val="0"/>
          <w:bCs w:val="0"/>
          <w:bdr w:val="none" w:sz="0" w:space="0" w:color="auto"/>
        </w:rPr>
        <w:t>）</w:t>
      </w:r>
    </w:p>
    <w:p w14:paraId="22FE0BA7" w14:textId="77777777" w:rsidR="00C35222" w:rsidRPr="00395EE2" w:rsidRDefault="00C35222" w:rsidP="00C35222">
      <w:pPr>
        <w:ind w:leftChars="200" w:left="480"/>
      </w:pPr>
      <w:r w:rsidRPr="00395EE2">
        <w:rPr>
          <w:rFonts w:hint="eastAsia"/>
        </w:rPr>
        <w:t>一、依自己：人類應自尊自重，佛說：一切有情有</w:t>
      </w:r>
      <w:r w:rsidRPr="00395EE2">
        <w:rPr>
          <w:rFonts w:hint="eastAsia"/>
          <w:bCs/>
        </w:rPr>
        <w:t>解脫分</w:t>
      </w:r>
      <w:r w:rsidRPr="00395EE2">
        <w:rPr>
          <w:rFonts w:hint="eastAsia"/>
        </w:rPr>
        <w:t>，一切有情有</w:t>
      </w:r>
      <w:r w:rsidRPr="00395EE2">
        <w:rPr>
          <w:rFonts w:hint="eastAsia"/>
          <w:bCs/>
        </w:rPr>
        <w:t>佛性</w:t>
      </w:r>
      <w:r w:rsidRPr="00395EE2">
        <w:rPr>
          <w:rFonts w:hint="eastAsia"/>
        </w:rPr>
        <w:t>。</w:t>
      </w:r>
    </w:p>
    <w:p w14:paraId="0711D120" w14:textId="77777777" w:rsidR="00C35222" w:rsidRPr="00395EE2" w:rsidRDefault="00C35222" w:rsidP="00C35222">
      <w:pPr>
        <w:ind w:leftChars="200" w:left="480"/>
      </w:pPr>
      <w:r w:rsidRPr="00395EE2">
        <w:rPr>
          <w:rFonts w:hint="eastAsia"/>
        </w:rPr>
        <w:t>誰也有止惡行善的可能，我為什麼不能？人人應努力於身正心正、自利利他的德行，圓成崇高的聖性，所以說：「</w:t>
      </w:r>
      <w:r w:rsidRPr="00395EE2">
        <w:rPr>
          <w:rFonts w:ascii="標楷體" w:eastAsia="標楷體" w:hAnsi="標楷體" w:hint="eastAsia"/>
        </w:rPr>
        <w:t>彼既丈夫我亦爾，不應自輕而退屈</w:t>
      </w:r>
      <w:r w:rsidRPr="00395EE2">
        <w:rPr>
          <w:rFonts w:hint="eastAsia"/>
        </w:rPr>
        <w:t>。」</w:t>
      </w:r>
      <w:r w:rsidRPr="00395EE2">
        <w:rPr>
          <w:rStyle w:val="FootnoteReference"/>
        </w:rPr>
        <w:footnoteReference w:id="7"/>
      </w:r>
    </w:p>
    <w:p w14:paraId="519068BA" w14:textId="77777777" w:rsidR="00C35222" w:rsidRPr="00395EE2" w:rsidRDefault="00C35222" w:rsidP="00C35222">
      <w:pPr>
        <w:ind w:leftChars="200" w:left="480"/>
      </w:pPr>
      <w:r w:rsidRPr="00395EE2">
        <w:rPr>
          <w:rFonts w:hint="eastAsia"/>
        </w:rPr>
        <w:t>自我的卑劣感、自暴自棄、萎靡頹廢，無論他的原因怎樣，自甘墮落而缺乏自拔的向上心，在自覺的行為中，到底是不道德的。</w:t>
      </w:r>
    </w:p>
    <w:p w14:paraId="2C0E98F0" w14:textId="77777777" w:rsidR="00C35222" w:rsidRPr="00395EE2" w:rsidRDefault="00C35222" w:rsidP="00C35222">
      <w:pPr>
        <w:ind w:leftChars="200" w:left="480"/>
      </w:pPr>
      <w:r w:rsidRPr="00395EE2">
        <w:rPr>
          <w:rFonts w:hint="eastAsia"/>
        </w:rPr>
        <w:t>一切損他的惡行，大多從這自甘墮落而來；如能自覺人格的尊嚴，即能使向善離惡的慚愧心活躍起來。</w:t>
      </w:r>
    </w:p>
    <w:p w14:paraId="470E0235" w14:textId="77777777" w:rsidR="00C35222" w:rsidRPr="00BF2F35" w:rsidRDefault="00C35222" w:rsidP="00C35222">
      <w:pPr>
        <w:pStyle w:val="Heading7"/>
        <w:spacing w:before="108"/>
        <w:ind w:left="480"/>
      </w:pPr>
      <w:r w:rsidRPr="00BF2F35">
        <w:t>B</w:t>
      </w:r>
      <w:r w:rsidRPr="00BF2F35">
        <w:rPr>
          <w:rFonts w:hint="eastAsia"/>
        </w:rPr>
        <w:t>、法增上</w:t>
      </w:r>
      <w:r w:rsidRPr="00146F46">
        <w:rPr>
          <w:rFonts w:hint="eastAsia"/>
          <w:b w:val="0"/>
          <w:bCs w:val="0"/>
          <w:bdr w:val="none" w:sz="0" w:space="0" w:color="auto"/>
        </w:rPr>
        <w:t>（</w:t>
      </w:r>
      <w:r w:rsidRPr="00146F46">
        <w:rPr>
          <w:rFonts w:hint="eastAsia"/>
          <w:b w:val="0"/>
          <w:bCs w:val="0"/>
          <w:bdr w:val="none" w:sz="0" w:space="0" w:color="auto"/>
        </w:rPr>
        <w:t>p.183</w:t>
      </w:r>
      <w:r w:rsidRPr="00146F46">
        <w:rPr>
          <w:rFonts w:hint="eastAsia"/>
          <w:b w:val="0"/>
          <w:bCs w:val="0"/>
          <w:bdr w:val="none" w:sz="0" w:space="0" w:color="auto"/>
        </w:rPr>
        <w:t>）</w:t>
      </w:r>
    </w:p>
    <w:p w14:paraId="7F778EFB" w14:textId="77777777" w:rsidR="00C35222" w:rsidRPr="00395EE2" w:rsidRDefault="00C35222" w:rsidP="00C35222">
      <w:pPr>
        <w:ind w:leftChars="200" w:left="480"/>
      </w:pPr>
      <w:r w:rsidRPr="00395EE2">
        <w:rPr>
          <w:rFonts w:hint="eastAsia"/>
        </w:rPr>
        <w:t>二、依法：道德行為，雖因時代、環境而多少不同，但決非純主觀的，必有它的合法則性，德行是順於法──真理的行為。由於理解真理、順從真理（信受賢聖的教授，也屬於此），所以能趨向於應行的正道。</w:t>
      </w:r>
    </w:p>
    <w:p w14:paraId="28B52A52" w14:textId="77777777" w:rsidR="00C35222" w:rsidRPr="00395EE2" w:rsidRDefault="00C35222" w:rsidP="00C35222">
      <w:pPr>
        <w:ind w:leftChars="200" w:left="480"/>
      </w:pPr>
      <w:r w:rsidRPr="00395EE2">
        <w:rPr>
          <w:rFonts w:hint="eastAsia"/>
        </w:rPr>
        <w:t>佛法的依法修行而證入於法，也即此依法的最高意義。由於尊重真理、順從真理，向善的慚愧心即會生起來，對於應止應行的善惡抉擇，也必然的更為恰當。</w:t>
      </w:r>
    </w:p>
    <w:p w14:paraId="49255E6F" w14:textId="77777777" w:rsidR="00C35222" w:rsidRPr="00BF2F35" w:rsidRDefault="00C35222" w:rsidP="00C35222">
      <w:pPr>
        <w:pStyle w:val="Heading7"/>
        <w:spacing w:before="108"/>
        <w:ind w:left="480"/>
      </w:pPr>
      <w:r w:rsidRPr="00BF2F35">
        <w:t>C</w:t>
      </w:r>
      <w:r w:rsidRPr="00BF2F35">
        <w:rPr>
          <w:rFonts w:hint="eastAsia"/>
        </w:rPr>
        <w:t>、世間增上</w:t>
      </w:r>
      <w:r w:rsidRPr="00146F46">
        <w:rPr>
          <w:rFonts w:hint="eastAsia"/>
          <w:b w:val="0"/>
          <w:bCs w:val="0"/>
          <w:bdr w:val="none" w:sz="0" w:space="0" w:color="auto"/>
        </w:rPr>
        <w:t>（</w:t>
      </w:r>
      <w:r w:rsidRPr="00146F46">
        <w:rPr>
          <w:rFonts w:hint="eastAsia"/>
          <w:b w:val="0"/>
          <w:bCs w:val="0"/>
          <w:bdr w:val="none" w:sz="0" w:space="0" w:color="auto"/>
        </w:rPr>
        <w:t>p.183</w:t>
      </w:r>
      <w:r w:rsidRPr="00146F46">
        <w:rPr>
          <w:rFonts w:hint="eastAsia"/>
          <w:b w:val="0"/>
          <w:bCs w:val="0"/>
          <w:bdr w:val="none" w:sz="0" w:space="0" w:color="auto"/>
        </w:rPr>
        <w:t>）</w:t>
      </w:r>
    </w:p>
    <w:p w14:paraId="39A4AF93" w14:textId="77777777" w:rsidR="00C35222" w:rsidRPr="00395EE2" w:rsidRDefault="00C35222" w:rsidP="00C35222">
      <w:pPr>
        <w:ind w:leftChars="200" w:left="480"/>
      </w:pPr>
      <w:r w:rsidRPr="00395EE2">
        <w:rPr>
          <w:rFonts w:hint="eastAsia"/>
        </w:rPr>
        <w:t>三、依世間：人類生而為依存於世間的，世間的共同意欲，雖不一定完全合於真理，但世間智者所認為應該如何的，在某一環境、時代中，多少有他的妥當性。所以離惡向善的慚愧心，不能忽略世間而應該隨順世間。釋尊說：「</w:t>
      </w:r>
      <w:r w:rsidRPr="00395EE2">
        <w:rPr>
          <w:rFonts w:ascii="標楷體" w:eastAsia="標楷體" w:hAnsi="標楷體" w:hint="eastAsia"/>
        </w:rPr>
        <w:t>我不與世間（智者）諍</w:t>
      </w:r>
      <w:r w:rsidRPr="00395EE2">
        <w:rPr>
          <w:rFonts w:hint="eastAsia"/>
        </w:rPr>
        <w:t>。」</w:t>
      </w:r>
      <w:r w:rsidRPr="00395EE2">
        <w:rPr>
          <w:rStyle w:val="FootnoteReference"/>
        </w:rPr>
        <w:footnoteReference w:id="8"/>
      </w:r>
      <w:r w:rsidRPr="00395EE2">
        <w:rPr>
          <w:rFonts w:hint="eastAsia"/>
        </w:rPr>
        <w:t>由於尊重社會意旨，避免世間譏嫌，即能引發慚愧而使它更正確。</w:t>
      </w:r>
    </w:p>
    <w:p w14:paraId="7DF07FC7" w14:textId="77777777" w:rsidR="00C35222" w:rsidRPr="00BF2F35" w:rsidRDefault="00C35222" w:rsidP="00C35222">
      <w:pPr>
        <w:pStyle w:val="Heading7"/>
        <w:spacing w:before="108"/>
        <w:ind w:left="480"/>
      </w:pPr>
      <w:r w:rsidRPr="00BF2F35">
        <w:t>D</w:t>
      </w:r>
      <w:r w:rsidRPr="00BF2F35">
        <w:rPr>
          <w:rFonts w:hint="eastAsia"/>
        </w:rPr>
        <w:t>、小結</w:t>
      </w:r>
      <w:r w:rsidRPr="00146F46">
        <w:rPr>
          <w:rFonts w:hint="eastAsia"/>
          <w:b w:val="0"/>
          <w:bCs w:val="0"/>
          <w:bdr w:val="none" w:sz="0" w:space="0" w:color="auto"/>
        </w:rPr>
        <w:t>（</w:t>
      </w:r>
      <w:r w:rsidRPr="00146F46">
        <w:rPr>
          <w:rFonts w:hint="eastAsia"/>
          <w:b w:val="0"/>
          <w:bCs w:val="0"/>
          <w:bdr w:val="none" w:sz="0" w:space="0" w:color="auto"/>
        </w:rPr>
        <w:t>p.183</w:t>
      </w:r>
      <w:r w:rsidRPr="00146F46">
        <w:rPr>
          <w:rFonts w:hint="eastAsia"/>
          <w:b w:val="0"/>
          <w:bCs w:val="0"/>
          <w:bdr w:val="none" w:sz="0" w:space="0" w:color="auto"/>
        </w:rPr>
        <w:t>）</w:t>
      </w:r>
    </w:p>
    <w:p w14:paraId="0E62EC48" w14:textId="77777777" w:rsidR="00C35222" w:rsidRPr="00395EE2" w:rsidRDefault="00C35222" w:rsidP="00C35222">
      <w:pPr>
        <w:ind w:leftChars="200" w:left="480"/>
      </w:pPr>
      <w:r w:rsidRPr="00395EE2">
        <w:rPr>
          <w:rFonts w:hint="eastAsia"/>
        </w:rPr>
        <w:t>從上面看來，道德是源於人類的道德本能，而它的引發、增長到完成，要依於重人格、重真理、重世間。道德的所以是道德，應該如此、非如此不可，即依這三者而決定。</w:t>
      </w:r>
      <w:r w:rsidRPr="00395EE2">
        <w:rPr>
          <w:rStyle w:val="FootnoteReference"/>
        </w:rPr>
        <w:footnoteReference w:id="9"/>
      </w:r>
    </w:p>
    <w:p w14:paraId="040F4AB8" w14:textId="77777777" w:rsidR="00C35222" w:rsidRPr="00482BF2" w:rsidRDefault="00C35222" w:rsidP="00C35222">
      <w:pPr>
        <w:pStyle w:val="Heading5"/>
        <w:widowControl w:val="0"/>
      </w:pPr>
      <w:r w:rsidRPr="00482BF2">
        <w:rPr>
          <w:rFonts w:hint="eastAsia"/>
        </w:rPr>
        <w:t>4</w:t>
      </w:r>
      <w:r w:rsidRPr="00482BF2">
        <w:rPr>
          <w:rFonts w:hint="eastAsia"/>
        </w:rPr>
        <w:t>、總結：德行的完成以「法增上」為最</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p.183</w:t>
      </w:r>
      <w:r w:rsidRPr="00146F46">
        <w:rPr>
          <w:rFonts w:hint="eastAsia"/>
          <w:b w:val="0"/>
          <w:bCs w:val="0"/>
          <w:u w:color="FF0000"/>
          <w:bdr w:val="none" w:sz="0" w:space="0" w:color="auto"/>
        </w:rPr>
        <w:t>-</w:t>
      </w:r>
      <w:r w:rsidRPr="00146F46">
        <w:rPr>
          <w:rFonts w:hint="eastAsia"/>
          <w:b w:val="0"/>
          <w:bCs w:val="0"/>
          <w:bdr w:val="none" w:sz="0" w:space="0" w:color="auto"/>
        </w:rPr>
        <w:t>184</w:t>
      </w:r>
      <w:r w:rsidRPr="00146F46">
        <w:rPr>
          <w:rFonts w:hint="eastAsia"/>
          <w:b w:val="0"/>
          <w:bCs w:val="0"/>
          <w:bdr w:val="none" w:sz="0" w:space="0" w:color="auto"/>
        </w:rPr>
        <w:t>）</w:t>
      </w:r>
    </w:p>
    <w:p w14:paraId="59B23009" w14:textId="77777777" w:rsidR="00C35222" w:rsidRPr="00395EE2" w:rsidRDefault="00C35222" w:rsidP="00C35222">
      <w:pPr>
        <w:ind w:leftChars="100" w:left="240"/>
      </w:pPr>
      <w:r w:rsidRPr="00395EE2">
        <w:rPr>
          <w:rFonts w:hint="eastAsia"/>
        </w:rPr>
        <w:t>德行的增長完成，即對於自己人格、社會公意、宇宙真理，在向善離惡的抉擇中，作得恰到好處。這其中，真理──法是更主要的，惟有從真理的理解與隨順中，能離去自我的固蔽，促進世間的向上。同時也要從</w:t>
      </w:r>
      <w:r w:rsidRPr="00395EE2">
        <w:rPr>
          <w:rFonts w:hint="eastAsia"/>
          <w:bCs/>
        </w:rPr>
        <w:t>自我的解脫</w:t>
      </w:r>
      <w:r w:rsidRPr="00395EE2">
        <w:rPr>
          <w:rFonts w:hint="eastAsia"/>
        </w:rPr>
        <w:t>、</w:t>
      </w:r>
      <w:r w:rsidRPr="00395EE2">
        <w:rPr>
          <w:rFonts w:hint="eastAsia"/>
          <w:bCs/>
        </w:rPr>
        <w:t>世間的淨化</w:t>
      </w:r>
      <w:r w:rsidRPr="00395EE2">
        <w:rPr>
          <w:rFonts w:hint="eastAsia"/>
        </w:rPr>
        <w:t>中，才能達到</w:t>
      </w:r>
      <w:r w:rsidRPr="00395EE2">
        <w:rPr>
          <w:rFonts w:hint="eastAsia"/>
          <w:bCs/>
        </w:rPr>
        <w:t>法的完滿實現</w:t>
      </w:r>
      <w:r w:rsidRPr="00395EE2">
        <w:rPr>
          <w:rFonts w:hint="eastAsia"/>
        </w:rPr>
        <w:t>，即德行的完成。</w:t>
      </w:r>
    </w:p>
    <w:p w14:paraId="23E9B624" w14:textId="77777777" w:rsidR="00C35222" w:rsidRPr="00F91F68" w:rsidRDefault="00C35222" w:rsidP="00C35222">
      <w:pPr>
        <w:pStyle w:val="Heading4"/>
      </w:pPr>
      <w:r w:rsidRPr="00F91F68">
        <w:rPr>
          <w:rFonts w:hint="eastAsia"/>
        </w:rPr>
        <w:t>（三）道德的努力</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p.184</w:t>
      </w:r>
      <w:r w:rsidRPr="00146F46">
        <w:rPr>
          <w:rFonts w:hint="eastAsia"/>
          <w:b w:val="0"/>
          <w:bCs w:val="0"/>
          <w:u w:color="FF0000"/>
          <w:bdr w:val="none" w:sz="0" w:space="0" w:color="auto"/>
        </w:rPr>
        <w:t>-</w:t>
      </w:r>
      <w:r w:rsidRPr="00146F46">
        <w:rPr>
          <w:rFonts w:hint="eastAsia"/>
          <w:b w:val="0"/>
          <w:bCs w:val="0"/>
          <w:bdr w:val="none" w:sz="0" w:space="0" w:color="auto"/>
        </w:rPr>
        <w:t>185</w:t>
      </w:r>
      <w:r w:rsidRPr="00146F46">
        <w:rPr>
          <w:rFonts w:hint="eastAsia"/>
          <w:b w:val="0"/>
          <w:bCs w:val="0"/>
          <w:bdr w:val="none" w:sz="0" w:space="0" w:color="auto"/>
        </w:rPr>
        <w:t>）</w:t>
      </w:r>
    </w:p>
    <w:p w14:paraId="57FD59FE" w14:textId="77777777" w:rsidR="00C35222" w:rsidRPr="00016D94" w:rsidRDefault="00C35222" w:rsidP="00C35222">
      <w:pPr>
        <w:pStyle w:val="Heading5"/>
        <w:widowControl w:val="0"/>
        <w:spacing w:beforeLines="0" w:before="0"/>
      </w:pPr>
      <w:r w:rsidRPr="00016D94">
        <w:rPr>
          <w:rFonts w:hint="eastAsia"/>
        </w:rPr>
        <w:t>1</w:t>
      </w:r>
      <w:r w:rsidRPr="00016D94">
        <w:rPr>
          <w:rFonts w:hint="eastAsia"/>
        </w:rPr>
        <w:t>、總說</w:t>
      </w:r>
      <w:r w:rsidRPr="00146F46">
        <w:rPr>
          <w:rFonts w:hint="eastAsia"/>
          <w:b w:val="0"/>
          <w:bCs w:val="0"/>
          <w:bdr w:val="none" w:sz="0" w:space="0" w:color="auto"/>
        </w:rPr>
        <w:t>（</w:t>
      </w:r>
      <w:r w:rsidRPr="00146F46">
        <w:rPr>
          <w:rFonts w:hint="eastAsia"/>
          <w:b w:val="0"/>
          <w:bCs w:val="0"/>
          <w:bdr w:val="none" w:sz="0" w:space="0" w:color="auto"/>
        </w:rPr>
        <w:t>p.184</w:t>
      </w:r>
      <w:r w:rsidRPr="00146F46">
        <w:rPr>
          <w:rFonts w:hint="eastAsia"/>
          <w:b w:val="0"/>
          <w:bCs w:val="0"/>
          <w:bdr w:val="none" w:sz="0" w:space="0" w:color="auto"/>
        </w:rPr>
        <w:t>）</w:t>
      </w:r>
    </w:p>
    <w:p w14:paraId="2D725A17" w14:textId="77777777" w:rsidR="00C35222" w:rsidRPr="00395EE2" w:rsidRDefault="00C35222" w:rsidP="00C35222">
      <w:pPr>
        <w:ind w:leftChars="100" w:left="240"/>
      </w:pPr>
      <w:r w:rsidRPr="00395EE2">
        <w:rPr>
          <w:rFonts w:hint="eastAsia"/>
        </w:rPr>
        <w:t>德行的實踐，由於自我的私欲、環境的壓力、知識的不充分，想充分實現出來，並不容易，這需要最大努力的。這種推行德行的努力，經中稱為精進與不放逸。</w:t>
      </w:r>
    </w:p>
    <w:p w14:paraId="16F6DEA7" w14:textId="77777777" w:rsidR="00C35222" w:rsidRPr="00395EE2" w:rsidRDefault="00C35222" w:rsidP="00C35222">
      <w:pPr>
        <w:ind w:leftChars="100" w:left="240"/>
      </w:pPr>
      <w:r w:rsidRPr="00395EE2">
        <w:rPr>
          <w:rFonts w:hint="eastAsia"/>
        </w:rPr>
        <w:t>精進是勤勇的策進，不放逸是惰性的克服。</w:t>
      </w:r>
    </w:p>
    <w:p w14:paraId="17C86C49" w14:textId="77777777" w:rsidR="00C35222" w:rsidRPr="00395EE2" w:rsidRDefault="00C35222" w:rsidP="00C35222">
      <w:pPr>
        <w:ind w:leftChars="100" w:left="240"/>
      </w:pPr>
      <w:r w:rsidRPr="00395EE2">
        <w:rPr>
          <w:rFonts w:hint="eastAsia"/>
        </w:rPr>
        <w:t>精進是破除前進的阻礙，不放逸是擺脫後面的羈絆。</w:t>
      </w:r>
    </w:p>
    <w:p w14:paraId="7EEEE829" w14:textId="77777777" w:rsidR="00C35222" w:rsidRPr="00016D94" w:rsidRDefault="00C35222" w:rsidP="00C35222">
      <w:pPr>
        <w:pStyle w:val="Heading5"/>
        <w:widowControl w:val="0"/>
      </w:pPr>
      <w:r w:rsidRPr="00016D94">
        <w:rPr>
          <w:rFonts w:hint="eastAsia"/>
        </w:rPr>
        <w:t>2</w:t>
      </w:r>
      <w:r w:rsidRPr="00016D94">
        <w:rPr>
          <w:rFonts w:hint="eastAsia"/>
        </w:rPr>
        <w:t>、別釋</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p.184</w:t>
      </w:r>
      <w:r w:rsidRPr="00146F46">
        <w:rPr>
          <w:rFonts w:hint="eastAsia"/>
          <w:b w:val="0"/>
          <w:bCs w:val="0"/>
          <w:u w:color="FF0000"/>
          <w:bdr w:val="none" w:sz="0" w:space="0" w:color="auto"/>
        </w:rPr>
        <w:t>-</w:t>
      </w:r>
      <w:r w:rsidRPr="00146F46">
        <w:rPr>
          <w:rFonts w:hint="eastAsia"/>
          <w:b w:val="0"/>
          <w:bCs w:val="0"/>
          <w:bdr w:val="none" w:sz="0" w:space="0" w:color="auto"/>
        </w:rPr>
        <w:t>185</w:t>
      </w:r>
      <w:r w:rsidRPr="00146F46">
        <w:rPr>
          <w:rFonts w:hint="eastAsia"/>
          <w:b w:val="0"/>
          <w:bCs w:val="0"/>
          <w:bdr w:val="none" w:sz="0" w:space="0" w:color="auto"/>
        </w:rPr>
        <w:t>）</w:t>
      </w:r>
    </w:p>
    <w:p w14:paraId="2E4D5D37" w14:textId="77777777" w:rsidR="00C35222" w:rsidRPr="00B8235E" w:rsidRDefault="00C35222" w:rsidP="00C35222">
      <w:pPr>
        <w:pStyle w:val="Heading6"/>
        <w:spacing w:beforeLines="0" w:before="0"/>
        <w:ind w:left="360"/>
      </w:pPr>
      <w:r w:rsidRPr="00B8235E">
        <w:rPr>
          <w:rFonts w:hint="eastAsia"/>
        </w:rPr>
        <w:t>（</w:t>
      </w:r>
      <w:r w:rsidRPr="00B8235E">
        <w:rPr>
          <w:rFonts w:hint="eastAsia"/>
        </w:rPr>
        <w:t>1</w:t>
      </w:r>
      <w:r w:rsidRPr="00B8235E">
        <w:rPr>
          <w:rFonts w:hint="eastAsia"/>
        </w:rPr>
        <w:t>）精進</w:t>
      </w:r>
    </w:p>
    <w:p w14:paraId="68FDC53E" w14:textId="77777777" w:rsidR="00C35222" w:rsidRPr="00395EE2" w:rsidRDefault="00C35222" w:rsidP="00C35222">
      <w:pPr>
        <w:ind w:leftChars="150" w:left="360"/>
      </w:pPr>
      <w:r w:rsidRPr="00395EE2">
        <w:rPr>
          <w:rFonts w:hint="eastAsia"/>
        </w:rPr>
        <w:t>經中說：精進是「</w:t>
      </w:r>
      <w:r w:rsidRPr="00395EE2">
        <w:rPr>
          <w:rFonts w:ascii="標楷體" w:eastAsia="標楷體" w:hAnsi="標楷體" w:hint="eastAsia"/>
        </w:rPr>
        <w:t>有勢、有勤、有勇、堅猛、不捨善軛</w:t>
      </w:r>
      <w:r w:rsidRPr="00395EE2">
        <w:rPr>
          <w:rFonts w:hint="eastAsia"/>
        </w:rPr>
        <w:t>」。</w:t>
      </w:r>
      <w:r w:rsidRPr="00395EE2">
        <w:rPr>
          <w:rStyle w:val="FootnoteReference"/>
        </w:rPr>
        <w:footnoteReference w:id="10"/>
      </w:r>
      <w:r w:rsidRPr="00395EE2">
        <w:rPr>
          <w:rFonts w:hint="eastAsia"/>
        </w:rPr>
        <w:t>這如勇士的披甲前進，臨敵不懼，小勝不驕，非達到完全勝利的目的不止。</w:t>
      </w:r>
    </w:p>
    <w:p w14:paraId="6A84D98D" w14:textId="2AB6B420" w:rsidR="00C35222" w:rsidRPr="00395EE2" w:rsidRDefault="00C35222" w:rsidP="00C35222">
      <w:pPr>
        <w:ind w:leftChars="150" w:left="360"/>
      </w:pPr>
      <w:r w:rsidRPr="00395EE2">
        <w:rPr>
          <w:rFonts w:hint="eastAsia"/>
        </w:rPr>
        <w:t>然精進是中道的，如佛對億耳說：「</w:t>
      </w:r>
      <w:r w:rsidRPr="00395EE2">
        <w:rPr>
          <w:rFonts w:ascii="標楷體" w:eastAsia="標楷體" w:hAnsi="標楷體" w:hint="eastAsia"/>
        </w:rPr>
        <w:t>精進太急，增其掉悔；精進太緩，令人懈怠。是故汝當平等修習攝受莫著、莫放逸、莫取相</w:t>
      </w:r>
      <w:r w:rsidRPr="00395EE2">
        <w:rPr>
          <w:rFonts w:hint="eastAsia"/>
        </w:rPr>
        <w:t>。」（</w:t>
      </w:r>
      <w:r w:rsidRPr="00395EE2">
        <w:rPr>
          <w:rFonts w:ascii="新細明體" w:hAnsi="新細明體" w:hint="eastAsia"/>
        </w:rPr>
        <w:t>《</w:t>
      </w:r>
      <w:r w:rsidRPr="00395EE2">
        <w:rPr>
          <w:rFonts w:hint="eastAsia"/>
        </w:rPr>
        <w:t>雜阿含經</w:t>
      </w:r>
      <w:r w:rsidRPr="00395EE2">
        <w:rPr>
          <w:rFonts w:ascii="新細明體" w:hAnsi="新細明體" w:hint="eastAsia"/>
        </w:rPr>
        <w:t>》</w:t>
      </w:r>
      <w:r w:rsidRPr="00395EE2">
        <w:rPr>
          <w:rFonts w:hint="eastAsia"/>
        </w:rPr>
        <w:t>卷九</w:t>
      </w:r>
      <w:r w:rsidR="00927BEF">
        <w:rPr>
          <w:rFonts w:hint="eastAsia"/>
        </w:rPr>
        <w:t>．</w:t>
      </w:r>
      <w:r w:rsidRPr="00395EE2">
        <w:rPr>
          <w:rFonts w:hint="eastAsia"/>
        </w:rPr>
        <w:t>二五四經）從容中努力前進，這是大踏步的向前走，不是暴虎憑河般的前進。</w:t>
      </w:r>
    </w:p>
    <w:p w14:paraId="059AE3FF" w14:textId="77777777" w:rsidR="00C35222" w:rsidRPr="00B8235E" w:rsidRDefault="00C35222" w:rsidP="00C35222">
      <w:pPr>
        <w:pStyle w:val="Heading6"/>
        <w:spacing w:before="108"/>
        <w:ind w:left="360"/>
      </w:pPr>
      <w:r w:rsidRPr="00B8235E">
        <w:rPr>
          <w:rFonts w:hint="eastAsia"/>
        </w:rPr>
        <w:t>（</w:t>
      </w:r>
      <w:r w:rsidRPr="00B8235E">
        <w:t>2</w:t>
      </w:r>
      <w:r w:rsidRPr="00B8235E">
        <w:rPr>
          <w:rFonts w:hint="eastAsia"/>
        </w:rPr>
        <w:t>）不放逸</w:t>
      </w:r>
    </w:p>
    <w:p w14:paraId="22296516" w14:textId="549AF445" w:rsidR="00C35222" w:rsidRPr="00395EE2" w:rsidRDefault="00C35222" w:rsidP="00C35222">
      <w:pPr>
        <w:ind w:leftChars="150" w:left="360"/>
      </w:pPr>
      <w:r w:rsidRPr="00395EE2">
        <w:rPr>
          <w:rFonts w:hint="eastAsia"/>
        </w:rPr>
        <w:t>至於不放逸，即近人所說的警覺，所以說：「</w:t>
      </w:r>
      <w:r w:rsidRPr="00395EE2">
        <w:rPr>
          <w:rFonts w:ascii="標楷體" w:eastAsia="標楷體" w:hAnsi="標楷體" w:hint="eastAsia"/>
        </w:rPr>
        <w:t>常自警策不放逸</w:t>
      </w:r>
      <w:r w:rsidRPr="00395EE2">
        <w:rPr>
          <w:rFonts w:hint="eastAsia"/>
        </w:rPr>
        <w:t>。」（</w:t>
      </w:r>
      <w:r w:rsidRPr="00395EE2">
        <w:rPr>
          <w:rFonts w:ascii="新細明體" w:hAnsi="新細明體" w:hint="eastAsia"/>
        </w:rPr>
        <w:t>《</w:t>
      </w:r>
      <w:r w:rsidRPr="00395EE2">
        <w:rPr>
          <w:rFonts w:hint="eastAsia"/>
        </w:rPr>
        <w:t>雜阿含經</w:t>
      </w:r>
      <w:r w:rsidRPr="00395EE2">
        <w:rPr>
          <w:rFonts w:ascii="新細明體" w:hAnsi="新細明體" w:hint="eastAsia"/>
        </w:rPr>
        <w:t>》</w:t>
      </w:r>
      <w:r w:rsidRPr="00395EE2">
        <w:rPr>
          <w:rFonts w:hint="eastAsia"/>
        </w:rPr>
        <w:t>卷四七</w:t>
      </w:r>
      <w:r w:rsidR="00927BEF">
        <w:rPr>
          <w:rFonts w:hint="eastAsia"/>
        </w:rPr>
        <w:t>．</w:t>
      </w:r>
      <w:r w:rsidRPr="00395EE2">
        <w:rPr>
          <w:rFonts w:hint="eastAsia"/>
        </w:rPr>
        <w:t>一二五二經）警覺一切可能對於自己不利的心情及環境，特別是順利安適中養成的惰性。能時時的警策自己，不敢放逸，即能不斷向上增進。</w:t>
      </w:r>
    </w:p>
    <w:p w14:paraId="2917C05B" w14:textId="77777777" w:rsidR="00C35222" w:rsidRPr="00016D94" w:rsidRDefault="00C35222" w:rsidP="00C35222">
      <w:pPr>
        <w:pStyle w:val="Heading5"/>
        <w:widowControl w:val="0"/>
      </w:pPr>
      <w:r w:rsidRPr="00016D94">
        <w:rPr>
          <w:rFonts w:hint="eastAsia"/>
        </w:rPr>
        <w:t>3</w:t>
      </w:r>
      <w:r w:rsidRPr="00016D94">
        <w:rPr>
          <w:rFonts w:hint="eastAsia"/>
        </w:rPr>
        <w:t>、總結</w:t>
      </w:r>
      <w:r w:rsidRPr="00146F46">
        <w:rPr>
          <w:rFonts w:hint="eastAsia"/>
          <w:b w:val="0"/>
          <w:bCs w:val="0"/>
          <w:bdr w:val="none" w:sz="0" w:space="0" w:color="auto"/>
        </w:rPr>
        <w:t>（</w:t>
      </w:r>
      <w:r w:rsidRPr="00146F46">
        <w:rPr>
          <w:rFonts w:hint="eastAsia"/>
          <w:b w:val="0"/>
          <w:bCs w:val="0"/>
          <w:bdr w:val="none" w:sz="0" w:space="0" w:color="auto"/>
        </w:rPr>
        <w:t>p.185</w:t>
      </w:r>
      <w:r w:rsidRPr="00146F46">
        <w:rPr>
          <w:rFonts w:hint="eastAsia"/>
          <w:b w:val="0"/>
          <w:bCs w:val="0"/>
          <w:bdr w:val="none" w:sz="0" w:space="0" w:color="auto"/>
        </w:rPr>
        <w:t>）</w:t>
      </w:r>
    </w:p>
    <w:p w14:paraId="0F3B21DA" w14:textId="1300685A" w:rsidR="00C35222" w:rsidRPr="00395EE2" w:rsidRDefault="00C35222" w:rsidP="00C35222">
      <w:pPr>
        <w:ind w:leftChars="100" w:left="240"/>
      </w:pPr>
      <w:r w:rsidRPr="00395EE2">
        <w:rPr>
          <w:rFonts w:hint="eastAsia"/>
        </w:rPr>
        <w:t>經中對於一切善行的進修，認為非精進與不放逸不可。這種心理因素，對於德行的進修，有非常重要的價值！</w:t>
      </w:r>
    </w:p>
    <w:p w14:paraId="6A8E63E9" w14:textId="77777777" w:rsidR="00C35222" w:rsidRPr="00F91F68" w:rsidRDefault="00C35222" w:rsidP="00C35222">
      <w:pPr>
        <w:pStyle w:val="Heading4"/>
      </w:pPr>
      <w:r w:rsidRPr="00F91F68">
        <w:rPr>
          <w:rFonts w:hint="eastAsia"/>
        </w:rPr>
        <w:t>（四）道德的純潔</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p.185</w:t>
      </w:r>
      <w:r w:rsidRPr="00146F46">
        <w:rPr>
          <w:rFonts w:hint="eastAsia"/>
          <w:b w:val="0"/>
          <w:bCs w:val="0"/>
          <w:u w:color="FF0000"/>
          <w:bdr w:val="none" w:sz="0" w:space="0" w:color="auto"/>
        </w:rPr>
        <w:t>-</w:t>
      </w:r>
      <w:r w:rsidRPr="00146F46">
        <w:rPr>
          <w:rFonts w:hint="eastAsia"/>
          <w:b w:val="0"/>
          <w:bCs w:val="0"/>
          <w:bdr w:val="none" w:sz="0" w:space="0" w:color="auto"/>
        </w:rPr>
        <w:t>186</w:t>
      </w:r>
      <w:r w:rsidRPr="00146F46">
        <w:rPr>
          <w:rFonts w:hint="eastAsia"/>
          <w:b w:val="0"/>
          <w:bCs w:val="0"/>
          <w:bdr w:val="none" w:sz="0" w:space="0" w:color="auto"/>
        </w:rPr>
        <w:t>）</w:t>
      </w:r>
    </w:p>
    <w:p w14:paraId="739BD8ED" w14:textId="77777777" w:rsidR="00C35222" w:rsidRPr="00016D94" w:rsidRDefault="00C35222" w:rsidP="00C35222">
      <w:pPr>
        <w:pStyle w:val="Heading5"/>
        <w:widowControl w:val="0"/>
        <w:spacing w:beforeLines="0" w:before="0"/>
      </w:pPr>
      <w:r w:rsidRPr="00016D94">
        <w:rPr>
          <w:rFonts w:hint="eastAsia"/>
        </w:rPr>
        <w:t>1</w:t>
      </w:r>
      <w:r w:rsidRPr="00016D94">
        <w:rPr>
          <w:rFonts w:hint="eastAsia"/>
        </w:rPr>
        <w:t>、信的定義</w:t>
      </w:r>
      <w:r w:rsidRPr="00146F46">
        <w:rPr>
          <w:rFonts w:hint="eastAsia"/>
          <w:b w:val="0"/>
          <w:bCs w:val="0"/>
          <w:bdr w:val="none" w:sz="0" w:space="0" w:color="auto"/>
        </w:rPr>
        <w:t>（</w:t>
      </w:r>
      <w:r w:rsidRPr="00146F46">
        <w:rPr>
          <w:rFonts w:hint="eastAsia"/>
          <w:b w:val="0"/>
          <w:bCs w:val="0"/>
          <w:bdr w:val="none" w:sz="0" w:space="0" w:color="auto"/>
        </w:rPr>
        <w:t>p.185</w:t>
      </w:r>
      <w:r w:rsidRPr="00146F46">
        <w:rPr>
          <w:rFonts w:hint="eastAsia"/>
          <w:b w:val="0"/>
          <w:bCs w:val="0"/>
          <w:bdr w:val="none" w:sz="0" w:space="0" w:color="auto"/>
        </w:rPr>
        <w:t>）</w:t>
      </w:r>
    </w:p>
    <w:p w14:paraId="3CDE02E5" w14:textId="77777777" w:rsidR="00C35222" w:rsidRPr="00395EE2" w:rsidRDefault="00C35222" w:rsidP="00C35222">
      <w:pPr>
        <w:ind w:leftChars="100" w:left="240"/>
      </w:pPr>
      <w:r w:rsidRPr="00395EE2">
        <w:rPr>
          <w:rFonts w:hint="eastAsia"/>
        </w:rPr>
        <w:t>對於佛、法、僧三寶的「信」心，在德行中，有著重要的意義。佛法所說的信，與一般宗教的信仰，是多少不同的。</w:t>
      </w:r>
    </w:p>
    <w:p w14:paraId="2C21DC57" w14:textId="77777777" w:rsidR="00C35222" w:rsidRPr="00395EE2" w:rsidRDefault="00C35222" w:rsidP="00C35222">
      <w:pPr>
        <w:ind w:leftChars="100" w:left="240"/>
      </w:pPr>
      <w:r w:rsidRPr="00395EE2">
        <w:rPr>
          <w:rFonts w:hint="eastAsia"/>
        </w:rPr>
        <w:t>信是什麼？「</w:t>
      </w:r>
      <w:r w:rsidRPr="00395EE2">
        <w:rPr>
          <w:rFonts w:ascii="標楷體" w:eastAsia="標楷體" w:hAnsi="標楷體" w:hint="eastAsia"/>
        </w:rPr>
        <w:t>心淨為性</w:t>
      </w:r>
      <w:r w:rsidRPr="00395EE2">
        <w:rPr>
          <w:rFonts w:hint="eastAsia"/>
        </w:rPr>
        <w:t>」</w:t>
      </w:r>
      <w:r w:rsidRPr="00395EE2">
        <w:rPr>
          <w:rStyle w:val="FootnoteReference"/>
        </w:rPr>
        <w:footnoteReference w:id="11"/>
      </w:r>
      <w:r w:rsidRPr="00395EE2">
        <w:rPr>
          <w:rFonts w:hint="eastAsia"/>
        </w:rPr>
        <w:t>，即內心的純潔，不預存一些主觀與私見，惟是一片純潔無疵的心情。</w:t>
      </w:r>
    </w:p>
    <w:p w14:paraId="2A0EC495" w14:textId="77777777" w:rsidR="00C35222" w:rsidRPr="00016D94" w:rsidRDefault="00C35222" w:rsidP="00C35222">
      <w:pPr>
        <w:pStyle w:val="Heading5"/>
        <w:widowControl w:val="0"/>
      </w:pPr>
      <w:r w:rsidRPr="00016D94">
        <w:rPr>
          <w:rFonts w:hint="eastAsia"/>
        </w:rPr>
        <w:t>2</w:t>
      </w:r>
      <w:r w:rsidRPr="00016D94">
        <w:rPr>
          <w:rFonts w:hint="eastAsia"/>
        </w:rPr>
        <w:t>、信的修學過程</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p.185</w:t>
      </w:r>
      <w:r w:rsidRPr="00146F46">
        <w:rPr>
          <w:rFonts w:hint="eastAsia"/>
          <w:b w:val="0"/>
          <w:bCs w:val="0"/>
          <w:u w:color="FF0000"/>
          <w:bdr w:val="none" w:sz="0" w:space="0" w:color="auto"/>
        </w:rPr>
        <w:t>-</w:t>
      </w:r>
      <w:r w:rsidRPr="00146F46">
        <w:rPr>
          <w:rFonts w:hint="eastAsia"/>
          <w:b w:val="0"/>
          <w:bCs w:val="0"/>
          <w:bdr w:val="none" w:sz="0" w:space="0" w:color="auto"/>
        </w:rPr>
        <w:t>186</w:t>
      </w:r>
      <w:r w:rsidRPr="00146F46">
        <w:rPr>
          <w:rFonts w:hint="eastAsia"/>
          <w:b w:val="0"/>
          <w:bCs w:val="0"/>
          <w:bdr w:val="none" w:sz="0" w:space="0" w:color="auto"/>
        </w:rPr>
        <w:t>）</w:t>
      </w:r>
    </w:p>
    <w:p w14:paraId="13984CD7" w14:textId="77777777" w:rsidR="00C35222" w:rsidRPr="00B8235E" w:rsidRDefault="00C35222" w:rsidP="00C35222">
      <w:pPr>
        <w:pStyle w:val="Heading6"/>
        <w:spacing w:beforeLines="0" w:before="0"/>
        <w:ind w:left="360"/>
      </w:pPr>
      <w:r w:rsidRPr="00B8235E">
        <w:rPr>
          <w:rFonts w:hint="eastAsia"/>
        </w:rPr>
        <w:t>（</w:t>
      </w:r>
      <w:r w:rsidRPr="00B8235E">
        <w:rPr>
          <w:rFonts w:hint="eastAsia"/>
        </w:rPr>
        <w:t>1</w:t>
      </w:r>
      <w:r w:rsidRPr="00B8235E">
        <w:rPr>
          <w:rFonts w:hint="eastAsia"/>
        </w:rPr>
        <w:t>）總說</w:t>
      </w:r>
    </w:p>
    <w:p w14:paraId="54C89D3C" w14:textId="77777777" w:rsidR="00C35222" w:rsidRPr="00395EE2" w:rsidRDefault="00C35222" w:rsidP="00C35222">
      <w:pPr>
        <w:ind w:leftChars="150" w:left="360"/>
      </w:pPr>
      <w:r w:rsidRPr="00395EE2">
        <w:rPr>
          <w:rFonts w:hint="eastAsia"/>
        </w:rPr>
        <w:t>有了這樣的淨心，這才對於覺者、真理、奉行真理的大眾，能虛心容受，從「信順」、「信忍」、「信求」到「證信」。</w:t>
      </w:r>
    </w:p>
    <w:p w14:paraId="2F44EB6D" w14:textId="77777777" w:rsidR="00C35222" w:rsidRPr="00B8235E" w:rsidRDefault="00C35222" w:rsidP="00C35222">
      <w:pPr>
        <w:pStyle w:val="Heading6"/>
        <w:spacing w:before="108"/>
        <w:ind w:left="360"/>
      </w:pPr>
      <w:r w:rsidRPr="00B8235E">
        <w:rPr>
          <w:rFonts w:hint="eastAsia"/>
        </w:rPr>
        <w:t>（</w:t>
      </w:r>
      <w:r w:rsidRPr="00B8235E">
        <w:t>2</w:t>
      </w:r>
      <w:r w:rsidRPr="00B8235E">
        <w:rPr>
          <w:rFonts w:hint="eastAsia"/>
        </w:rPr>
        <w:t>）別釋</w:t>
      </w:r>
    </w:p>
    <w:p w14:paraId="02088C45" w14:textId="77777777" w:rsidR="00C35222" w:rsidRPr="00BF2F35" w:rsidRDefault="00C35222" w:rsidP="00C35222">
      <w:pPr>
        <w:pStyle w:val="Heading7"/>
        <w:spacing w:beforeLines="0" w:before="0"/>
        <w:ind w:left="480"/>
      </w:pPr>
      <w:r w:rsidRPr="00BF2F35">
        <w:t>A</w:t>
      </w:r>
      <w:r w:rsidRPr="00BF2F35">
        <w:rPr>
          <w:rFonts w:hint="eastAsia"/>
        </w:rPr>
        <w:t>、信順</w:t>
      </w:r>
      <w:r w:rsidRPr="00146F46">
        <w:rPr>
          <w:rFonts w:hint="eastAsia"/>
          <w:b w:val="0"/>
          <w:bCs w:val="0"/>
          <w:bdr w:val="none" w:sz="0" w:space="0" w:color="auto"/>
        </w:rPr>
        <w:t>（</w:t>
      </w:r>
      <w:r w:rsidRPr="00146F46">
        <w:rPr>
          <w:rFonts w:hint="eastAsia"/>
          <w:b w:val="0"/>
          <w:bCs w:val="0"/>
          <w:bdr w:val="none" w:sz="0" w:space="0" w:color="auto"/>
        </w:rPr>
        <w:t>p</w:t>
      </w:r>
      <w:r>
        <w:rPr>
          <w:b w:val="0"/>
          <w:bCs w:val="0"/>
          <w:bdr w:val="none" w:sz="0" w:space="0" w:color="auto"/>
        </w:rPr>
        <w:t>p</w:t>
      </w:r>
      <w:r w:rsidRPr="00146F46">
        <w:rPr>
          <w:rFonts w:hint="eastAsia"/>
          <w:b w:val="0"/>
          <w:bCs w:val="0"/>
          <w:bdr w:val="none" w:sz="0" w:space="0" w:color="auto"/>
        </w:rPr>
        <w:t>.185</w:t>
      </w:r>
      <w:r w:rsidRPr="00146F46">
        <w:rPr>
          <w:rFonts w:hint="eastAsia"/>
          <w:b w:val="0"/>
          <w:bCs w:val="0"/>
          <w:u w:color="FF0000"/>
          <w:bdr w:val="none" w:sz="0" w:space="0" w:color="auto"/>
        </w:rPr>
        <w:t>-</w:t>
      </w:r>
      <w:r w:rsidRPr="00146F46">
        <w:rPr>
          <w:rFonts w:hint="eastAsia"/>
          <w:b w:val="0"/>
          <w:bCs w:val="0"/>
          <w:bdr w:val="none" w:sz="0" w:space="0" w:color="auto"/>
        </w:rPr>
        <w:t>186</w:t>
      </w:r>
      <w:r w:rsidRPr="00146F46">
        <w:rPr>
          <w:rFonts w:hint="eastAsia"/>
          <w:b w:val="0"/>
          <w:bCs w:val="0"/>
          <w:bdr w:val="none" w:sz="0" w:space="0" w:color="auto"/>
        </w:rPr>
        <w:t>）</w:t>
      </w:r>
    </w:p>
    <w:p w14:paraId="1CF9D41D" w14:textId="77777777" w:rsidR="00C35222" w:rsidRPr="00395EE2" w:rsidRDefault="00C35222" w:rsidP="00C35222">
      <w:pPr>
        <w:ind w:leftChars="200" w:left="480"/>
      </w:pPr>
      <w:r w:rsidRPr="00395EE2">
        <w:rPr>
          <w:rFonts w:hint="eastAsia"/>
        </w:rPr>
        <w:t>信順，是對於三寶純潔的同情、無私的清淨心，能領解事理，所以釋尊說：「</w:t>
      </w:r>
      <w:r w:rsidRPr="00395EE2">
        <w:rPr>
          <w:rFonts w:ascii="標楷體" w:eastAsia="標楷體" w:hAnsi="標楷體" w:hint="eastAsia"/>
        </w:rPr>
        <w:t>我此甚深法，無信云何解</w:t>
      </w:r>
      <w:r w:rsidRPr="00395EE2">
        <w:rPr>
          <w:rFonts w:hint="eastAsia"/>
        </w:rPr>
        <w:t>？」（</w:t>
      </w:r>
      <w:r w:rsidRPr="00395EE2">
        <w:rPr>
          <w:rFonts w:ascii="新細明體" w:hAnsi="新細明體" w:hint="eastAsia"/>
        </w:rPr>
        <w:t>《大</w:t>
      </w:r>
      <w:r w:rsidRPr="00395EE2">
        <w:rPr>
          <w:rFonts w:hint="eastAsia"/>
        </w:rPr>
        <w:t>智度論</w:t>
      </w:r>
      <w:r w:rsidRPr="00395EE2">
        <w:rPr>
          <w:rFonts w:ascii="新細明體" w:hAnsi="新細明體" w:hint="eastAsia"/>
        </w:rPr>
        <w:t>》</w:t>
      </w:r>
      <w:r w:rsidRPr="00395EE2">
        <w:rPr>
          <w:rFonts w:hint="eastAsia"/>
        </w:rPr>
        <w:t>卷一引經）</w:t>
      </w:r>
      <w:r w:rsidRPr="00395EE2">
        <w:rPr>
          <w:rStyle w:val="FootnoteReference"/>
        </w:rPr>
        <w:footnoteReference w:id="12"/>
      </w:r>
      <w:r w:rsidRPr="00395EE2">
        <w:rPr>
          <w:rFonts w:hint="eastAsia"/>
        </w:rPr>
        <w:t>世間的事理，如預存主見，缺乏同情，還難於恰當的理解對方，何況乎甚深的佛法？學佛法，要有淨信為基礎，即是這樣的純潔的同情，並非盲目的信仰。</w:t>
      </w:r>
    </w:p>
    <w:p w14:paraId="374B13FC" w14:textId="77777777" w:rsidR="00C35222" w:rsidRPr="00BF2F35" w:rsidRDefault="00C35222" w:rsidP="00C35222">
      <w:pPr>
        <w:pStyle w:val="Heading7"/>
        <w:spacing w:before="108"/>
        <w:ind w:left="480"/>
      </w:pPr>
      <w:r w:rsidRPr="00BF2F35">
        <w:t>B</w:t>
      </w:r>
      <w:r w:rsidRPr="00BF2F35">
        <w:rPr>
          <w:rFonts w:hint="eastAsia"/>
        </w:rPr>
        <w:t>、信忍（或信可）</w:t>
      </w:r>
      <w:r w:rsidRPr="00146F46">
        <w:rPr>
          <w:rFonts w:hint="eastAsia"/>
          <w:b w:val="0"/>
          <w:bCs w:val="0"/>
          <w:bdr w:val="none" w:sz="0" w:space="0" w:color="auto"/>
        </w:rPr>
        <w:t>（</w:t>
      </w:r>
      <w:r w:rsidRPr="00146F46">
        <w:rPr>
          <w:rFonts w:hint="eastAsia"/>
          <w:b w:val="0"/>
          <w:bCs w:val="0"/>
          <w:bdr w:val="none" w:sz="0" w:space="0" w:color="auto"/>
        </w:rPr>
        <w:t>p.186</w:t>
      </w:r>
      <w:r w:rsidRPr="00146F46">
        <w:rPr>
          <w:rFonts w:hint="eastAsia"/>
          <w:b w:val="0"/>
          <w:bCs w:val="0"/>
          <w:bdr w:val="none" w:sz="0" w:space="0" w:color="auto"/>
        </w:rPr>
        <w:t>）</w:t>
      </w:r>
    </w:p>
    <w:p w14:paraId="564A84E9" w14:textId="77777777" w:rsidR="00C35222" w:rsidRPr="00395EE2" w:rsidRDefault="00C35222" w:rsidP="00C35222">
      <w:pPr>
        <w:ind w:leftChars="200" w:left="480"/>
      </w:pPr>
      <w:r w:rsidRPr="00395EE2">
        <w:rPr>
          <w:rFonts w:hint="eastAsia"/>
        </w:rPr>
        <w:t>依此而進求深刻的理解，得到明確的正見，即名信忍，也名信可。</w:t>
      </w:r>
    </w:p>
    <w:p w14:paraId="03D9BABC" w14:textId="77777777" w:rsidR="00C35222" w:rsidRPr="00BF2F35" w:rsidRDefault="00C35222" w:rsidP="00C35222">
      <w:pPr>
        <w:pStyle w:val="Heading7"/>
        <w:spacing w:before="108"/>
        <w:ind w:left="480"/>
      </w:pPr>
      <w:r w:rsidRPr="00BF2F35">
        <w:t>C</w:t>
      </w:r>
      <w:r w:rsidRPr="00BF2F35">
        <w:rPr>
          <w:rFonts w:hint="eastAsia"/>
        </w:rPr>
        <w:t>、信求</w:t>
      </w:r>
      <w:r w:rsidRPr="00146F46">
        <w:rPr>
          <w:rFonts w:hint="eastAsia"/>
          <w:b w:val="0"/>
          <w:bCs w:val="0"/>
          <w:bdr w:val="none" w:sz="0" w:space="0" w:color="auto"/>
        </w:rPr>
        <w:t>（</w:t>
      </w:r>
      <w:r w:rsidRPr="00146F46">
        <w:rPr>
          <w:rFonts w:hint="eastAsia"/>
          <w:b w:val="0"/>
          <w:bCs w:val="0"/>
          <w:bdr w:val="none" w:sz="0" w:space="0" w:color="auto"/>
        </w:rPr>
        <w:t>p.186</w:t>
      </w:r>
      <w:r w:rsidRPr="00146F46">
        <w:rPr>
          <w:rFonts w:hint="eastAsia"/>
          <w:b w:val="0"/>
          <w:bCs w:val="0"/>
          <w:bdr w:val="none" w:sz="0" w:space="0" w:color="auto"/>
        </w:rPr>
        <w:t>）</w:t>
      </w:r>
    </w:p>
    <w:p w14:paraId="52DD7AD7" w14:textId="77777777" w:rsidR="00C35222" w:rsidRPr="00395EE2" w:rsidRDefault="00C35222" w:rsidP="00C35222">
      <w:pPr>
        <w:ind w:leftChars="200" w:left="480"/>
      </w:pPr>
      <w:r w:rsidRPr="00395EE2">
        <w:rPr>
          <w:rFonts w:hint="eastAsia"/>
        </w:rPr>
        <w:t>由於見得真、信得切，發起實現這目標的追求，即名信求。</w:t>
      </w:r>
    </w:p>
    <w:p w14:paraId="15BE5AF5" w14:textId="77777777" w:rsidR="00C35222" w:rsidRPr="00BF2F35" w:rsidRDefault="00C35222" w:rsidP="00C35222">
      <w:pPr>
        <w:pStyle w:val="Heading7"/>
        <w:spacing w:before="108"/>
        <w:ind w:left="480"/>
      </w:pPr>
      <w:r w:rsidRPr="00BF2F35">
        <w:t>D</w:t>
      </w:r>
      <w:r w:rsidRPr="00BF2F35">
        <w:rPr>
          <w:rFonts w:hint="eastAsia"/>
        </w:rPr>
        <w:t>、證信（或證淨）</w:t>
      </w:r>
      <w:r w:rsidRPr="00146F46">
        <w:rPr>
          <w:rFonts w:hint="eastAsia"/>
          <w:b w:val="0"/>
          <w:bCs w:val="0"/>
          <w:bdr w:val="none" w:sz="0" w:space="0" w:color="auto"/>
        </w:rPr>
        <w:t>（</w:t>
      </w:r>
      <w:r w:rsidRPr="00146F46">
        <w:rPr>
          <w:rFonts w:hint="eastAsia"/>
          <w:b w:val="0"/>
          <w:bCs w:val="0"/>
          <w:bdr w:val="none" w:sz="0" w:space="0" w:color="auto"/>
        </w:rPr>
        <w:t>p.186</w:t>
      </w:r>
      <w:r w:rsidRPr="00146F46">
        <w:rPr>
          <w:rFonts w:hint="eastAsia"/>
          <w:b w:val="0"/>
          <w:bCs w:val="0"/>
          <w:bdr w:val="none" w:sz="0" w:space="0" w:color="auto"/>
        </w:rPr>
        <w:t>）</w:t>
      </w:r>
    </w:p>
    <w:p w14:paraId="42B41C1B" w14:textId="77777777" w:rsidR="00C35222" w:rsidRPr="00395EE2" w:rsidRDefault="00C35222" w:rsidP="00C35222">
      <w:pPr>
        <w:ind w:leftChars="200" w:left="480"/>
      </w:pPr>
      <w:r w:rsidRPr="00395EE2">
        <w:rPr>
          <w:rFonts w:hint="eastAsia"/>
        </w:rPr>
        <w:t>等到體證真理，證實了所信的不虛，達到自信不疑的境界，即名證信──也名證淨。證信是淨心與正智的合一：信如鏡的明淨，智如鏡的照物。</w:t>
      </w:r>
    </w:p>
    <w:p w14:paraId="12A70D01" w14:textId="77777777" w:rsidR="00C35222" w:rsidRPr="00016D94" w:rsidRDefault="00C35222" w:rsidP="00C35222">
      <w:pPr>
        <w:pStyle w:val="Heading5"/>
        <w:widowControl w:val="0"/>
      </w:pPr>
      <w:r w:rsidRPr="00016D94">
        <w:t>3</w:t>
      </w:r>
      <w:r w:rsidRPr="00016D94">
        <w:rPr>
          <w:rFonts w:hint="eastAsia"/>
        </w:rPr>
        <w:t>、淨信為修學正法的根基，一切德行發展的所依</w:t>
      </w:r>
      <w:r w:rsidRPr="00146F46">
        <w:rPr>
          <w:rFonts w:hint="eastAsia"/>
          <w:b w:val="0"/>
          <w:bCs w:val="0"/>
          <w:bdr w:val="none" w:sz="0" w:space="0" w:color="auto"/>
        </w:rPr>
        <w:t>（</w:t>
      </w:r>
      <w:r w:rsidRPr="00146F46">
        <w:rPr>
          <w:rFonts w:hint="eastAsia"/>
          <w:b w:val="0"/>
          <w:bCs w:val="0"/>
          <w:bdr w:val="none" w:sz="0" w:space="0" w:color="auto"/>
        </w:rPr>
        <w:t>p.186</w:t>
      </w:r>
      <w:r w:rsidRPr="00146F46">
        <w:rPr>
          <w:rFonts w:hint="eastAsia"/>
          <w:b w:val="0"/>
          <w:bCs w:val="0"/>
          <w:bdr w:val="none" w:sz="0" w:space="0" w:color="auto"/>
        </w:rPr>
        <w:t>）</w:t>
      </w:r>
    </w:p>
    <w:p w14:paraId="2DAAA6FF" w14:textId="77777777" w:rsidR="00C35222" w:rsidRPr="00395EE2" w:rsidRDefault="00C35222" w:rsidP="00C35222">
      <w:pPr>
        <w:ind w:leftChars="100" w:left="240"/>
      </w:pPr>
      <w:r w:rsidRPr="00395EE2">
        <w:rPr>
          <w:rFonts w:hint="eastAsia"/>
        </w:rPr>
        <w:t>佛弟子對於佛法的不斷努力，一貫的本於純潔無疵的淨信。這樣的信心現前，能使內心的一切歸於清淨，所以譬喻為「</w:t>
      </w:r>
      <w:r w:rsidRPr="00395EE2">
        <w:rPr>
          <w:rFonts w:ascii="標楷體" w:eastAsia="標楷體" w:hAnsi="標楷體" w:hint="eastAsia"/>
        </w:rPr>
        <w:t>如水清珠，自淨淨他</w:t>
      </w:r>
      <w:r w:rsidRPr="00395EE2">
        <w:rPr>
          <w:rFonts w:hint="eastAsia"/>
        </w:rPr>
        <w:t>」。</w:t>
      </w:r>
      <w:r w:rsidRPr="00395EE2">
        <w:rPr>
          <w:rStyle w:val="FootnoteReference"/>
        </w:rPr>
        <w:footnoteReference w:id="13"/>
      </w:r>
    </w:p>
    <w:p w14:paraId="06D550FE" w14:textId="77777777" w:rsidR="00C35222" w:rsidRPr="00395EE2" w:rsidRDefault="00C35222" w:rsidP="00C35222">
      <w:pPr>
        <w:ind w:leftChars="100" w:left="240"/>
      </w:pPr>
      <w:r w:rsidRPr="00395EE2">
        <w:rPr>
          <w:rFonts w:hint="eastAsia"/>
        </w:rPr>
        <w:t>這樣的純潔心情，為修學正法的根基，一切德行依此而發展，所以說：「</w:t>
      </w:r>
      <w:r w:rsidRPr="00395EE2">
        <w:rPr>
          <w:rFonts w:ascii="標楷體" w:eastAsia="標楷體" w:hAnsi="標楷體" w:hint="eastAsia"/>
        </w:rPr>
        <w:t>信為道源功德母</w:t>
      </w:r>
      <w:r w:rsidRPr="00395EE2">
        <w:rPr>
          <w:rFonts w:hint="eastAsia"/>
        </w:rPr>
        <w:t>。」</w:t>
      </w:r>
      <w:r w:rsidRPr="00395EE2">
        <w:rPr>
          <w:rStyle w:val="FootnoteReference"/>
        </w:rPr>
        <w:footnoteReference w:id="14"/>
      </w:r>
      <w:r w:rsidRPr="00395EE2">
        <w:rPr>
          <w:rFonts w:hint="eastAsia"/>
        </w:rPr>
        <w:t>以此為善的，可見佛法的德行對於真理是怎樣的尊重！</w:t>
      </w:r>
    </w:p>
    <w:p w14:paraId="4090D745" w14:textId="77777777" w:rsidR="00C35222" w:rsidRPr="00F91F68" w:rsidRDefault="00C35222" w:rsidP="00C35222">
      <w:pPr>
        <w:pStyle w:val="Heading4"/>
      </w:pPr>
      <w:r w:rsidRPr="00F91F68">
        <w:rPr>
          <w:rFonts w:hint="eastAsia"/>
        </w:rPr>
        <w:t>（五）總結</w:t>
      </w:r>
      <w:r w:rsidRPr="00146F46">
        <w:rPr>
          <w:rFonts w:hint="eastAsia"/>
          <w:b w:val="0"/>
          <w:bCs w:val="0"/>
          <w:bdr w:val="none" w:sz="0" w:space="0" w:color="auto"/>
        </w:rPr>
        <w:t>（</w:t>
      </w:r>
      <w:r w:rsidRPr="00146F46">
        <w:rPr>
          <w:rFonts w:hint="eastAsia"/>
          <w:b w:val="0"/>
          <w:bCs w:val="0"/>
          <w:bdr w:val="none" w:sz="0" w:space="0" w:color="auto"/>
        </w:rPr>
        <w:t>p.186</w:t>
      </w:r>
      <w:r w:rsidRPr="00146F46">
        <w:rPr>
          <w:rFonts w:hint="eastAsia"/>
          <w:b w:val="0"/>
          <w:bCs w:val="0"/>
          <w:bdr w:val="none" w:sz="0" w:space="0" w:color="auto"/>
        </w:rPr>
        <w:t>）</w:t>
      </w:r>
    </w:p>
    <w:p w14:paraId="0F9F5859" w14:textId="77777777" w:rsidR="00C35222" w:rsidRPr="00395EE2" w:rsidRDefault="00C35222" w:rsidP="00C35222">
      <w:pPr>
        <w:ind w:leftChars="50" w:left="120"/>
      </w:pPr>
      <w:r w:rsidRPr="00395EE2">
        <w:rPr>
          <w:rFonts w:hint="eastAsia"/>
        </w:rPr>
        <w:t>德行的心理因素，此外還有，但以上面所說的</w:t>
      </w:r>
      <w:r w:rsidRPr="00395EE2">
        <w:rPr>
          <w:rFonts w:hint="eastAsia"/>
          <w:bCs/>
        </w:rPr>
        <w:t>八法</w:t>
      </w:r>
      <w:r w:rsidRPr="00395EE2">
        <w:rPr>
          <w:rStyle w:val="FootnoteReference"/>
          <w:bCs/>
        </w:rPr>
        <w:footnoteReference w:id="15"/>
      </w:r>
      <w:r w:rsidRPr="00395EE2">
        <w:rPr>
          <w:rFonts w:hint="eastAsia"/>
          <w:bCs/>
        </w:rPr>
        <w:t>為最要</w:t>
      </w:r>
      <w:r w:rsidRPr="00395EE2">
        <w:rPr>
          <w:rFonts w:hint="eastAsia"/>
        </w:rPr>
        <w:t>。</w:t>
      </w:r>
    </w:p>
    <w:p w14:paraId="6F0CFF7C" w14:textId="11B0086F" w:rsidR="00C35222" w:rsidRPr="002738DE" w:rsidRDefault="00C35222" w:rsidP="00C35222">
      <w:pPr>
        <w:pStyle w:val="Heading2"/>
      </w:pPr>
      <w:bookmarkStart w:id="11" w:name="_Toc138673426"/>
      <w:r w:rsidRPr="002738DE">
        <w:rPr>
          <w:rFonts w:hint="eastAsia"/>
        </w:rPr>
        <w:t>第二節、德行的實施原則</w:t>
      </w:r>
      <w:bookmarkEnd w:id="11"/>
    </w:p>
    <w:p w14:paraId="60B217E1" w14:textId="77777777" w:rsidR="00C35222" w:rsidRPr="00B254A6" w:rsidRDefault="00C35222" w:rsidP="00C35222">
      <w:pPr>
        <w:pStyle w:val="Heading3"/>
      </w:pPr>
      <w:bookmarkStart w:id="12" w:name="_Toc138673427"/>
      <w:r w:rsidRPr="00B254A6">
        <w:rPr>
          <w:rFonts w:hint="eastAsia"/>
        </w:rPr>
        <w:t>一、從平常到深刻與廣大</w:t>
      </w:r>
      <w:r w:rsidRPr="00146F46">
        <w:rPr>
          <w:rFonts w:hint="eastAsia"/>
          <w:b w:val="0"/>
          <w:bCs w:val="0"/>
          <w:bdr w:val="none" w:sz="0" w:space="0" w:color="auto"/>
        </w:rPr>
        <w:t>（</w:t>
      </w:r>
      <w:r w:rsidRPr="00146F46">
        <w:rPr>
          <w:rFonts w:hint="eastAsia"/>
          <w:b w:val="0"/>
          <w:bCs w:val="0"/>
          <w:bdr w:val="none" w:sz="0" w:space="0" w:color="auto"/>
        </w:rPr>
        <w:t>p</w:t>
      </w:r>
      <w:r>
        <w:rPr>
          <w:b w:val="0"/>
          <w:bCs w:val="0"/>
          <w:bdr w:val="none" w:sz="0" w:space="0" w:color="auto"/>
        </w:rPr>
        <w:t>p</w:t>
      </w:r>
      <w:r w:rsidRPr="00146F46">
        <w:rPr>
          <w:rFonts w:hint="eastAsia"/>
          <w:b w:val="0"/>
          <w:bCs w:val="0"/>
          <w:bdr w:val="none" w:sz="0" w:space="0" w:color="auto"/>
        </w:rPr>
        <w:t>.186</w:t>
      </w:r>
      <w:r w:rsidRPr="00146F46">
        <w:rPr>
          <w:rFonts w:hint="eastAsia"/>
          <w:b w:val="0"/>
          <w:bCs w:val="0"/>
          <w:u w:color="FF0000"/>
          <w:bdr w:val="none" w:sz="0" w:space="0" w:color="auto"/>
        </w:rPr>
        <w:t>-</w:t>
      </w:r>
      <w:r w:rsidRPr="00146F46">
        <w:rPr>
          <w:rFonts w:hint="eastAsia"/>
          <w:b w:val="0"/>
          <w:bCs w:val="0"/>
          <w:bdr w:val="none" w:sz="0" w:space="0" w:color="auto"/>
        </w:rPr>
        <w:t>189</w:t>
      </w:r>
      <w:r w:rsidRPr="00146F46">
        <w:rPr>
          <w:rFonts w:hint="eastAsia"/>
          <w:b w:val="0"/>
          <w:bCs w:val="0"/>
          <w:bdr w:val="none" w:sz="0" w:space="0" w:color="auto"/>
        </w:rPr>
        <w:t>）</w:t>
      </w:r>
      <w:bookmarkEnd w:id="12"/>
    </w:p>
    <w:p w14:paraId="2B4AF8DE" w14:textId="77777777" w:rsidR="00C35222" w:rsidRPr="00F91F68" w:rsidRDefault="00C35222" w:rsidP="00C35222">
      <w:pPr>
        <w:pStyle w:val="Heading4"/>
        <w:spacing w:beforeLines="0" w:before="0"/>
      </w:pPr>
      <w:r w:rsidRPr="00F91F68">
        <w:rPr>
          <w:rFonts w:hint="eastAsia"/>
        </w:rPr>
        <w:t>（一）契合於和諧、福樂、清淨的善行為一般人生德行的理想</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p.186</w:t>
      </w:r>
      <w:r w:rsidRPr="00146F46">
        <w:rPr>
          <w:rFonts w:hint="eastAsia"/>
          <w:b w:val="0"/>
          <w:bCs w:val="0"/>
          <w:u w:color="FF0000"/>
          <w:bdr w:val="none" w:sz="0" w:space="0" w:color="auto"/>
        </w:rPr>
        <w:t>-</w:t>
      </w:r>
      <w:r w:rsidRPr="00146F46">
        <w:rPr>
          <w:rFonts w:hint="eastAsia"/>
          <w:b w:val="0"/>
          <w:bCs w:val="0"/>
          <w:bdr w:val="none" w:sz="0" w:space="0" w:color="auto"/>
        </w:rPr>
        <w:t>187</w:t>
      </w:r>
      <w:r w:rsidRPr="00146F46">
        <w:rPr>
          <w:rFonts w:hint="eastAsia"/>
          <w:b w:val="0"/>
          <w:bCs w:val="0"/>
          <w:bdr w:val="none" w:sz="0" w:space="0" w:color="auto"/>
        </w:rPr>
        <w:t>）</w:t>
      </w:r>
    </w:p>
    <w:p w14:paraId="763A263A" w14:textId="77777777" w:rsidR="00C35222" w:rsidRPr="00395EE2" w:rsidRDefault="00C35222" w:rsidP="00C35222">
      <w:pPr>
        <w:ind w:leftChars="50" w:left="120"/>
      </w:pPr>
      <w:r w:rsidRPr="00395EE2">
        <w:rPr>
          <w:rFonts w:hint="eastAsia"/>
        </w:rPr>
        <w:t>德行不但是內心的，是見於事實的。引發人類的德行本能，使他實現出來，才成為善的行為。</w:t>
      </w:r>
    </w:p>
    <w:p w14:paraId="2FD96726" w14:textId="77777777" w:rsidR="00C35222" w:rsidRPr="00395EE2" w:rsidRDefault="00C35222" w:rsidP="00C35222">
      <w:pPr>
        <w:ind w:leftChars="50" w:left="120"/>
      </w:pPr>
      <w:r w:rsidRPr="00395EE2">
        <w:rPr>
          <w:rFonts w:hint="eastAsia"/>
        </w:rPr>
        <w:t>從全體佛法去理解，佛法的德行，以人生的和諧、福樂、清淨為理想、為標準。</w:t>
      </w:r>
    </w:p>
    <w:p w14:paraId="4256DBD2" w14:textId="77777777" w:rsidR="00C35222" w:rsidRPr="00395EE2" w:rsidRDefault="00C35222" w:rsidP="00C35222">
      <w:pPr>
        <w:ind w:leftChars="50" w:left="120"/>
      </w:pPr>
      <w:r w:rsidRPr="00395EE2">
        <w:rPr>
          <w:rFonts w:hint="eastAsia"/>
        </w:rPr>
        <w:t>生存是最基本的，如離開這一根本事實，一切皆無從說起。但人類不只需要生存，更需要和諧的、福樂的、清淨的生存。</w:t>
      </w:r>
    </w:p>
    <w:p w14:paraId="193BD7EA" w14:textId="77777777" w:rsidR="00C35222" w:rsidRPr="00395EE2" w:rsidRDefault="00C35222" w:rsidP="00C35222">
      <w:pPr>
        <w:ind w:leftChars="50" w:left="120"/>
      </w:pPr>
      <w:r w:rsidRPr="00395EE2">
        <w:rPr>
          <w:rFonts w:hint="eastAsia"/>
        </w:rPr>
        <w:t>如充滿私欲、倒見、欺凌、壓迫、侵奪──雜染而不清淨的生存，即無生的幸福，彼此也難於和諧，即違反人類互依共存的要求。</w:t>
      </w:r>
    </w:p>
    <w:p w14:paraId="27D6F092" w14:textId="77777777" w:rsidR="00C35222" w:rsidRPr="00395EE2" w:rsidRDefault="00C35222" w:rsidP="00C35222">
      <w:pPr>
        <w:ind w:leftChars="50" w:left="120"/>
      </w:pPr>
      <w:r w:rsidRPr="00395EE2">
        <w:rPr>
          <w:rFonts w:hint="eastAsia"/>
        </w:rPr>
        <w:t>人世間無論怎樣的充滿矛盾、苦痛、罪惡，無論和諧、福樂、清淨的怎樣難於實現，但這到底是</w:t>
      </w:r>
      <w:r w:rsidRPr="00395EE2">
        <w:rPr>
          <w:rFonts w:hint="eastAsia"/>
          <w:bCs/>
        </w:rPr>
        <w:t>契於理</w:t>
      </w:r>
      <w:r w:rsidRPr="00395EE2">
        <w:rPr>
          <w:rFonts w:hint="eastAsia"/>
        </w:rPr>
        <w:t>而</w:t>
      </w:r>
      <w:r w:rsidRPr="00395EE2">
        <w:rPr>
          <w:rFonts w:hint="eastAsia"/>
          <w:bCs/>
        </w:rPr>
        <w:t>順於情</w:t>
      </w:r>
      <w:r w:rsidRPr="00395EE2">
        <w:rPr>
          <w:rFonts w:hint="eastAsia"/>
        </w:rPr>
        <w:t>的</w:t>
      </w:r>
      <w:r w:rsidRPr="00395EE2">
        <w:rPr>
          <w:rFonts w:hint="eastAsia"/>
          <w:bCs/>
        </w:rPr>
        <w:t>人生終極的理想</w:t>
      </w:r>
      <w:r w:rsidRPr="00395EE2">
        <w:rPr>
          <w:rFonts w:hint="eastAsia"/>
        </w:rPr>
        <w:t>，到底是人類生活中的部分事實。</w:t>
      </w:r>
    </w:p>
    <w:p w14:paraId="7BD7CC3B" w14:textId="77777777" w:rsidR="00C35222" w:rsidRPr="00395EE2" w:rsidRDefault="00C35222" w:rsidP="00C35222">
      <w:pPr>
        <w:ind w:leftChars="50" w:left="120"/>
      </w:pPr>
      <w:r w:rsidRPr="00395EE2">
        <w:rPr>
          <w:rFonts w:hint="eastAsia"/>
        </w:rPr>
        <w:t>人生德行的自覺，有意無意的以此和樂清淨的人生為理想，以身心行為而契合這一標準的為善行；從自他關係中，不斷努力而使它增進。</w:t>
      </w:r>
    </w:p>
    <w:p w14:paraId="20C2E04E" w14:textId="77777777" w:rsidR="00C35222" w:rsidRPr="00F91F68" w:rsidRDefault="00C35222" w:rsidP="00C35222">
      <w:pPr>
        <w:pStyle w:val="Heading4"/>
      </w:pPr>
      <w:r w:rsidRPr="00F91F68">
        <w:rPr>
          <w:rFonts w:hint="eastAsia"/>
        </w:rPr>
        <w:t>（二）佛法不共人天德行之深廣度與時空觀</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p.187</w:t>
      </w:r>
      <w:r w:rsidRPr="00146F46">
        <w:rPr>
          <w:rFonts w:hint="eastAsia"/>
          <w:b w:val="0"/>
          <w:bCs w:val="0"/>
          <w:u w:color="FF0000"/>
          <w:bdr w:val="none" w:sz="0" w:space="0" w:color="auto"/>
        </w:rPr>
        <w:t>-</w:t>
      </w:r>
      <w:r w:rsidRPr="00146F46">
        <w:rPr>
          <w:rFonts w:hint="eastAsia"/>
          <w:b w:val="0"/>
          <w:bCs w:val="0"/>
          <w:bdr w:val="none" w:sz="0" w:space="0" w:color="auto"/>
        </w:rPr>
        <w:t>188</w:t>
      </w:r>
      <w:r w:rsidRPr="00146F46">
        <w:rPr>
          <w:rFonts w:hint="eastAsia"/>
          <w:b w:val="0"/>
          <w:bCs w:val="0"/>
          <w:bdr w:val="none" w:sz="0" w:space="0" w:color="auto"/>
        </w:rPr>
        <w:t>）</w:t>
      </w:r>
    </w:p>
    <w:p w14:paraId="6F23E753" w14:textId="77777777" w:rsidR="00C35222" w:rsidRPr="00016D94" w:rsidRDefault="00C35222" w:rsidP="00C35222">
      <w:pPr>
        <w:pStyle w:val="Heading5"/>
        <w:widowControl w:val="0"/>
        <w:spacing w:beforeLines="0" w:before="0"/>
      </w:pPr>
      <w:r w:rsidRPr="00016D94">
        <w:rPr>
          <w:rFonts w:hint="eastAsia"/>
        </w:rPr>
        <w:t>1</w:t>
      </w:r>
      <w:r w:rsidRPr="00016D94">
        <w:rPr>
          <w:rFonts w:hint="eastAsia"/>
        </w:rPr>
        <w:t>、總說</w:t>
      </w:r>
      <w:r w:rsidRPr="00146F46">
        <w:rPr>
          <w:rFonts w:hint="eastAsia"/>
          <w:b w:val="0"/>
          <w:bCs w:val="0"/>
          <w:bdr w:val="none" w:sz="0" w:space="0" w:color="auto"/>
        </w:rPr>
        <w:t>（</w:t>
      </w:r>
      <w:r w:rsidRPr="00146F46">
        <w:rPr>
          <w:rFonts w:hint="eastAsia"/>
          <w:b w:val="0"/>
          <w:bCs w:val="0"/>
          <w:bdr w:val="none" w:sz="0" w:space="0" w:color="auto"/>
        </w:rPr>
        <w:t>p.18</w:t>
      </w:r>
      <w:r w:rsidRPr="00146F46">
        <w:rPr>
          <w:b w:val="0"/>
          <w:bCs w:val="0"/>
          <w:bdr w:val="none" w:sz="0" w:space="0" w:color="auto"/>
        </w:rPr>
        <w:t>7</w:t>
      </w:r>
      <w:r w:rsidRPr="00146F46">
        <w:rPr>
          <w:rFonts w:hint="eastAsia"/>
          <w:b w:val="0"/>
          <w:bCs w:val="0"/>
          <w:bdr w:val="none" w:sz="0" w:space="0" w:color="auto"/>
        </w:rPr>
        <w:t>）</w:t>
      </w:r>
    </w:p>
    <w:p w14:paraId="4F6E56EF" w14:textId="77777777" w:rsidR="00C35222" w:rsidRPr="00395EE2" w:rsidRDefault="00C35222" w:rsidP="00C35222">
      <w:pPr>
        <w:ind w:leftChars="100" w:left="240"/>
      </w:pPr>
      <w:r w:rsidRPr="00395EE2">
        <w:rPr>
          <w:rFonts w:hint="eastAsia"/>
        </w:rPr>
        <w:t>然而，自他的和樂清淨，應該從無限時空的觀點去眺望，這比一般所見的要擴大得多。</w:t>
      </w:r>
    </w:p>
    <w:p w14:paraId="5709EB5C" w14:textId="77777777" w:rsidR="00C35222" w:rsidRPr="00016D94" w:rsidRDefault="00C35222" w:rsidP="00C35222">
      <w:pPr>
        <w:pStyle w:val="Heading5"/>
        <w:widowControl w:val="0"/>
      </w:pPr>
      <w:r w:rsidRPr="00016D94">
        <w:t>2</w:t>
      </w:r>
      <w:r w:rsidRPr="00016D94">
        <w:rPr>
          <w:rFonts w:hint="eastAsia"/>
        </w:rPr>
        <w:t>、別釋</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p.187</w:t>
      </w:r>
      <w:r w:rsidRPr="00146F46">
        <w:rPr>
          <w:rFonts w:hint="eastAsia"/>
          <w:b w:val="0"/>
          <w:bCs w:val="0"/>
          <w:u w:color="FF0000"/>
          <w:bdr w:val="none" w:sz="0" w:space="0" w:color="auto"/>
        </w:rPr>
        <w:t>-</w:t>
      </w:r>
      <w:r w:rsidRPr="00146F46">
        <w:rPr>
          <w:rFonts w:hint="eastAsia"/>
          <w:b w:val="0"/>
          <w:bCs w:val="0"/>
          <w:bdr w:val="none" w:sz="0" w:space="0" w:color="auto"/>
        </w:rPr>
        <w:t>188</w:t>
      </w:r>
      <w:r w:rsidRPr="00146F46">
        <w:rPr>
          <w:rFonts w:hint="eastAsia"/>
          <w:b w:val="0"/>
          <w:bCs w:val="0"/>
          <w:bdr w:val="none" w:sz="0" w:space="0" w:color="auto"/>
        </w:rPr>
        <w:t>）</w:t>
      </w:r>
    </w:p>
    <w:p w14:paraId="32970EC6" w14:textId="77777777" w:rsidR="00C35222" w:rsidRPr="00B8235E" w:rsidRDefault="00C35222" w:rsidP="00C35222">
      <w:pPr>
        <w:pStyle w:val="Heading6"/>
        <w:spacing w:beforeLines="0" w:before="0"/>
        <w:ind w:left="360"/>
      </w:pPr>
      <w:r w:rsidRPr="00B8235E">
        <w:rPr>
          <w:rFonts w:hint="eastAsia"/>
        </w:rPr>
        <w:t>（</w:t>
      </w:r>
      <w:r w:rsidRPr="00B8235E">
        <w:rPr>
          <w:rFonts w:hint="eastAsia"/>
        </w:rPr>
        <w:t>1</w:t>
      </w:r>
      <w:r w:rsidRPr="00B8235E">
        <w:rPr>
          <w:rFonts w:hint="eastAsia"/>
        </w:rPr>
        <w:t>）空間</w:t>
      </w:r>
    </w:p>
    <w:p w14:paraId="681EA06A" w14:textId="77777777" w:rsidR="00C35222" w:rsidRPr="00395EE2" w:rsidRDefault="00C35222" w:rsidP="00C35222">
      <w:pPr>
        <w:ind w:leftChars="150" w:left="360"/>
      </w:pPr>
      <w:r w:rsidRPr="00395EE2">
        <w:rPr>
          <w:rFonts w:hint="eastAsia"/>
        </w:rPr>
        <w:t>世間的有情，如人、如畜，更低級的，或更高級的，有情是無限的眾多。</w:t>
      </w:r>
    </w:p>
    <w:p w14:paraId="79FCDE38" w14:textId="77777777" w:rsidR="00C35222" w:rsidRPr="00395EE2" w:rsidRDefault="00C35222" w:rsidP="00C35222">
      <w:pPr>
        <w:ind w:leftChars="150" w:left="360"/>
      </w:pPr>
      <w:r w:rsidRPr="00395EE2">
        <w:rPr>
          <w:rFonts w:hint="eastAsia"/>
        </w:rPr>
        <w:t>有情依住的器世間，也不但是渺小的地球；像地球那樣的，更大更小，空間是無限的廣大。</w:t>
      </w:r>
    </w:p>
    <w:p w14:paraId="74E5F0C5" w14:textId="77777777" w:rsidR="00C35222" w:rsidRPr="00B8235E" w:rsidRDefault="00C35222" w:rsidP="00C35222">
      <w:pPr>
        <w:pStyle w:val="Heading6"/>
        <w:spacing w:before="108"/>
        <w:ind w:left="360"/>
      </w:pPr>
      <w:r w:rsidRPr="00B8235E">
        <w:rPr>
          <w:rFonts w:hint="eastAsia"/>
        </w:rPr>
        <w:t>（</w:t>
      </w:r>
      <w:r w:rsidRPr="00B8235E">
        <w:t>2</w:t>
      </w:r>
      <w:r w:rsidRPr="00B8235E">
        <w:rPr>
          <w:rFonts w:hint="eastAsia"/>
        </w:rPr>
        <w:t>）時間</w:t>
      </w:r>
    </w:p>
    <w:p w14:paraId="34529B18" w14:textId="77777777" w:rsidR="00C35222" w:rsidRPr="00395EE2" w:rsidRDefault="00C35222" w:rsidP="00C35222">
      <w:pPr>
        <w:ind w:leftChars="150" w:left="360"/>
      </w:pPr>
      <w:r w:rsidRPr="00395EE2">
        <w:rPr>
          <w:rFonts w:hint="eastAsia"/>
        </w:rPr>
        <w:t>有情從無始以來，在死死生生的不斷相續中，時間是那樣的悠久。</w:t>
      </w:r>
    </w:p>
    <w:p w14:paraId="6014C65A" w14:textId="77777777" w:rsidR="00C35222" w:rsidRPr="00395EE2" w:rsidRDefault="00C35222" w:rsidP="00C35222">
      <w:pPr>
        <w:ind w:leftChars="150" w:left="360"/>
      </w:pPr>
      <w:r w:rsidRPr="00395EE2">
        <w:rPr>
          <w:rFonts w:hint="eastAsia"/>
        </w:rPr>
        <w:t>有情與世間的一切有情，從過去到現在，都有過相依共存的關係；現在如此，將來也還要相依共存的。</w:t>
      </w:r>
    </w:p>
    <w:p w14:paraId="180A5459" w14:textId="77777777" w:rsidR="00C35222" w:rsidRPr="00B8235E" w:rsidRDefault="00C35222" w:rsidP="00C35222">
      <w:pPr>
        <w:pStyle w:val="Heading6"/>
        <w:spacing w:before="108"/>
        <w:ind w:left="360"/>
      </w:pPr>
      <w:r w:rsidRPr="00B8235E">
        <w:rPr>
          <w:rFonts w:hint="eastAsia"/>
        </w:rPr>
        <w:t>（</w:t>
      </w:r>
      <w:r w:rsidRPr="00B8235E">
        <w:t>3</w:t>
      </w:r>
      <w:r w:rsidRPr="00B8235E">
        <w:rPr>
          <w:rFonts w:hint="eastAsia"/>
        </w:rPr>
        <w:t>）小結</w:t>
      </w:r>
    </w:p>
    <w:p w14:paraId="5F529227" w14:textId="77777777" w:rsidR="00C35222" w:rsidRPr="00395EE2" w:rsidRDefault="00C35222" w:rsidP="00C35222">
      <w:pPr>
        <w:ind w:leftChars="150" w:left="360"/>
      </w:pPr>
      <w:r w:rsidRPr="00395EE2">
        <w:rPr>
          <w:rFonts w:hint="eastAsia"/>
        </w:rPr>
        <w:t>所以實現和樂清淨的人生理想──道德準繩，不僅是這一世間、這一時代的人類；</w:t>
      </w:r>
    </w:p>
    <w:p w14:paraId="7DBDC85E" w14:textId="77777777" w:rsidR="00C35222" w:rsidRPr="00395EE2" w:rsidRDefault="00C35222" w:rsidP="00C35222">
      <w:pPr>
        <w:ind w:leftChars="150" w:left="360"/>
      </w:pPr>
      <w:r w:rsidRPr="00395EE2">
        <w:rPr>
          <w:rFonts w:hint="eastAsia"/>
        </w:rPr>
        <w:t>不過佛出人間，為人類說人法，還是依這人類為本，再延續於無限的時間、擴展到無限的空間，織成自他間展轉相依、展轉差別的網絡。</w:t>
      </w:r>
    </w:p>
    <w:p w14:paraId="74BCB50F" w14:textId="77777777" w:rsidR="00C35222" w:rsidRPr="00F91F68" w:rsidRDefault="00C35222" w:rsidP="00C35222">
      <w:pPr>
        <w:pStyle w:val="Heading4"/>
      </w:pPr>
      <w:r w:rsidRPr="00F91F68">
        <w:rPr>
          <w:rFonts w:hint="eastAsia"/>
        </w:rPr>
        <w:t>（三）由一般德行進入深化的德行</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p.188</w:t>
      </w:r>
      <w:r w:rsidRPr="00146F46">
        <w:rPr>
          <w:rFonts w:hint="eastAsia"/>
          <w:b w:val="0"/>
          <w:bCs w:val="0"/>
          <w:u w:color="FF0000"/>
          <w:bdr w:val="none" w:sz="0" w:space="0" w:color="auto"/>
        </w:rPr>
        <w:t>-</w:t>
      </w:r>
      <w:r w:rsidRPr="00146F46">
        <w:rPr>
          <w:rFonts w:hint="eastAsia"/>
          <w:b w:val="0"/>
          <w:bCs w:val="0"/>
          <w:bdr w:val="none" w:sz="0" w:space="0" w:color="auto"/>
        </w:rPr>
        <w:t>189</w:t>
      </w:r>
      <w:r w:rsidRPr="00146F46">
        <w:rPr>
          <w:rFonts w:hint="eastAsia"/>
          <w:b w:val="0"/>
          <w:bCs w:val="0"/>
          <w:bdr w:val="none" w:sz="0" w:space="0" w:color="auto"/>
        </w:rPr>
        <w:t>）</w:t>
      </w:r>
    </w:p>
    <w:p w14:paraId="067AE47B" w14:textId="77777777" w:rsidR="00C35222" w:rsidRPr="00016D94" w:rsidRDefault="00C35222" w:rsidP="00C35222">
      <w:pPr>
        <w:pStyle w:val="Heading5"/>
        <w:widowControl w:val="0"/>
        <w:spacing w:beforeLines="0" w:before="0"/>
      </w:pPr>
      <w:r w:rsidRPr="00016D94">
        <w:rPr>
          <w:rFonts w:hint="eastAsia"/>
        </w:rPr>
        <w:t>1</w:t>
      </w:r>
      <w:r w:rsidRPr="00016D94">
        <w:rPr>
          <w:rFonts w:hint="eastAsia"/>
        </w:rPr>
        <w:t>、道德之深化由淨化內心做起</w:t>
      </w:r>
    </w:p>
    <w:p w14:paraId="339C090B" w14:textId="77777777" w:rsidR="00C35222" w:rsidRPr="00395EE2" w:rsidRDefault="00C35222" w:rsidP="00C35222">
      <w:pPr>
        <w:ind w:leftChars="100" w:left="240"/>
      </w:pPr>
      <w:r w:rsidRPr="00395EE2">
        <w:rPr>
          <w:rFonts w:hint="eastAsia"/>
        </w:rPr>
        <w:t>自他生存的和樂清淨，不能單著眼於外表的事行。</w:t>
      </w:r>
    </w:p>
    <w:p w14:paraId="0413B3FB" w14:textId="77777777" w:rsidR="00C35222" w:rsidRPr="00395EE2" w:rsidRDefault="00C35222" w:rsidP="00C35222">
      <w:pPr>
        <w:ind w:leftChars="100" w:left="240"/>
      </w:pPr>
      <w:r w:rsidRPr="00395EE2">
        <w:rPr>
          <w:rFonts w:hint="eastAsia"/>
        </w:rPr>
        <w:t>內心會策導我們趨向於合理的行為，或誤趨於不合理的行為，所以內心的是否清淨、是否出於善意，對於自他的和樂清淨，有著深切的關係。</w:t>
      </w:r>
    </w:p>
    <w:p w14:paraId="02EC5484" w14:textId="77777777" w:rsidR="00C35222" w:rsidRPr="00395EE2" w:rsidRDefault="00C35222" w:rsidP="00C35222">
      <w:pPr>
        <w:ind w:leftChars="100" w:left="240"/>
      </w:pPr>
      <w:r w:rsidRPr="00395EE2">
        <w:rPr>
          <w:rFonts w:hint="eastAsia"/>
        </w:rPr>
        <w:t>那麼，人類的德行，應內向的深刻到內心的淨化，使道德的心能增進、擴展而完成。</w:t>
      </w:r>
    </w:p>
    <w:p w14:paraId="3F730580" w14:textId="77777777" w:rsidR="00C35222" w:rsidRPr="00395EE2" w:rsidRDefault="00C35222" w:rsidP="00C35222">
      <w:pPr>
        <w:ind w:leftChars="100" w:left="240"/>
      </w:pPr>
      <w:r w:rsidRPr="00395EE2">
        <w:rPr>
          <w:rFonts w:hint="eastAsia"/>
        </w:rPr>
        <w:t>淨化自心的「定慧熏修」，「離惑證真」，達到法的現覺，即德行的深化。由於自心淨化，能從自他關係中得解脫自在，更能實現和樂清淨的人生理想於世間，所以說「</w:t>
      </w:r>
      <w:r w:rsidRPr="00395EE2">
        <w:rPr>
          <w:rFonts w:ascii="標楷體" w:eastAsia="標楷體" w:hAnsi="標楷體" w:hint="eastAsia"/>
        </w:rPr>
        <w:t>心淨則眾生（有情）淨</w:t>
      </w:r>
      <w:r w:rsidRPr="00395EE2">
        <w:rPr>
          <w:rFonts w:hint="eastAsia"/>
        </w:rPr>
        <w:t>」。</w:t>
      </w:r>
      <w:r w:rsidRPr="00395EE2">
        <w:rPr>
          <w:rStyle w:val="FootnoteReference"/>
        </w:rPr>
        <w:footnoteReference w:id="16"/>
      </w:r>
    </w:p>
    <w:p w14:paraId="3AA6C629" w14:textId="77777777" w:rsidR="00C35222" w:rsidRPr="00395EE2" w:rsidRDefault="00C35222" w:rsidP="00C35222">
      <w:pPr>
        <w:ind w:leftChars="100" w:left="240"/>
      </w:pPr>
      <w:r w:rsidRPr="00395EE2">
        <w:rPr>
          <w:rFonts w:hint="eastAsia"/>
        </w:rPr>
        <w:t>佛法的德行，不但為自他相處，更應從自心而擴大到器世間的淨化，使一切在優美而有秩序的共存中，充滿生意的和諧，所以說「</w:t>
      </w:r>
      <w:bookmarkStart w:id="13" w:name="OLE_LINK1"/>
      <w:bookmarkStart w:id="14" w:name="OLE_LINK2"/>
      <w:r w:rsidRPr="00395EE2">
        <w:rPr>
          <w:rFonts w:ascii="標楷體" w:eastAsia="標楷體" w:hAnsi="標楷體" w:hint="eastAsia"/>
        </w:rPr>
        <w:t>心淨則國土淨</w:t>
      </w:r>
      <w:bookmarkEnd w:id="13"/>
      <w:bookmarkEnd w:id="14"/>
      <w:r w:rsidRPr="00395EE2">
        <w:rPr>
          <w:rFonts w:hint="eastAsia"/>
        </w:rPr>
        <w:t>」。</w:t>
      </w:r>
      <w:r w:rsidRPr="00395EE2">
        <w:rPr>
          <w:rStyle w:val="FootnoteReference"/>
        </w:rPr>
        <w:footnoteReference w:id="17"/>
      </w:r>
    </w:p>
    <w:p w14:paraId="2B0CE864" w14:textId="77777777" w:rsidR="00C35222" w:rsidRPr="00D504E7" w:rsidRDefault="00C35222" w:rsidP="00C35222">
      <w:pPr>
        <w:pStyle w:val="Heading5"/>
        <w:widowControl w:val="0"/>
      </w:pPr>
      <w:r w:rsidRPr="00D504E7">
        <w:rPr>
          <w:rFonts w:hint="eastAsia"/>
        </w:rPr>
        <w:t>2</w:t>
      </w:r>
      <w:r w:rsidRPr="00D504E7">
        <w:rPr>
          <w:rFonts w:hint="eastAsia"/>
        </w:rPr>
        <w:t>、道德之深化須擴大於一切，才名為完善的德行</w:t>
      </w:r>
    </w:p>
    <w:p w14:paraId="293C0179" w14:textId="77777777" w:rsidR="00C35222" w:rsidRPr="00395EE2" w:rsidRDefault="00C35222" w:rsidP="00C35222">
      <w:pPr>
        <w:ind w:leftChars="100" w:left="240"/>
      </w:pPr>
      <w:r w:rsidRPr="00395EE2">
        <w:rPr>
          <w:rFonts w:hint="eastAsia"/>
        </w:rPr>
        <w:t>佛法的德行，是以自他為本而內淨自心、外淨器界，即是從一般的德行，深化、廣化而進展到完善的層次。</w:t>
      </w:r>
    </w:p>
    <w:p w14:paraId="7E113AD2" w14:textId="29404598" w:rsidR="00C35222" w:rsidRPr="00395EE2" w:rsidRDefault="00C35222" w:rsidP="00C35222">
      <w:pPr>
        <w:ind w:leftChars="100" w:left="240"/>
      </w:pPr>
      <w:r w:rsidRPr="00395EE2">
        <w:rPr>
          <w:rFonts w:hint="eastAsia"/>
        </w:rPr>
        <w:t>大體的說，人天的德行是</w:t>
      </w:r>
      <w:r w:rsidRPr="00395EE2">
        <w:rPr>
          <w:rFonts w:hint="eastAsia"/>
          <w:bCs/>
        </w:rPr>
        <w:t>一般</w:t>
      </w:r>
      <w:r w:rsidRPr="00395EE2">
        <w:rPr>
          <w:rFonts w:hint="eastAsia"/>
        </w:rPr>
        <w:t>的；聲聞的德行，進展到</w:t>
      </w:r>
      <w:r w:rsidRPr="00395EE2">
        <w:rPr>
          <w:rFonts w:hint="eastAsia"/>
          <w:bCs/>
        </w:rPr>
        <w:t>深刻</w:t>
      </w:r>
      <w:r w:rsidRPr="00395EE2">
        <w:rPr>
          <w:rFonts w:hint="eastAsia"/>
        </w:rPr>
        <w:t>的淨化自心；菩薩的德行，更</w:t>
      </w:r>
      <w:r w:rsidRPr="00395EE2">
        <w:rPr>
          <w:rFonts w:hint="eastAsia"/>
          <w:bCs/>
        </w:rPr>
        <w:t>擴大</w:t>
      </w:r>
      <w:r w:rsidRPr="00395EE2">
        <w:rPr>
          <w:rFonts w:hint="eastAsia"/>
        </w:rPr>
        <w:t>到國土的嚴淨。</w:t>
      </w:r>
    </w:p>
    <w:p w14:paraId="760A8F82" w14:textId="77777777" w:rsidR="00C35222" w:rsidRPr="00B254A6" w:rsidRDefault="00C35222" w:rsidP="00C35222">
      <w:pPr>
        <w:pStyle w:val="Heading3"/>
      </w:pPr>
      <w:bookmarkStart w:id="15" w:name="_Toc138673428"/>
      <w:r w:rsidRPr="00B254A6">
        <w:rPr>
          <w:rFonts w:hint="eastAsia"/>
        </w:rPr>
        <w:t>二、德行深化的真義</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p.189</w:t>
      </w:r>
      <w:r w:rsidRPr="00146F46">
        <w:rPr>
          <w:rFonts w:hint="eastAsia"/>
          <w:b w:val="0"/>
          <w:bCs w:val="0"/>
          <w:u w:color="FF0000"/>
          <w:bdr w:val="none" w:sz="0" w:space="0" w:color="auto"/>
        </w:rPr>
        <w:t>-</w:t>
      </w:r>
      <w:r w:rsidRPr="00146F46">
        <w:rPr>
          <w:rFonts w:hint="eastAsia"/>
          <w:b w:val="0"/>
          <w:bCs w:val="0"/>
          <w:bdr w:val="none" w:sz="0" w:space="0" w:color="auto"/>
        </w:rPr>
        <w:t>191</w:t>
      </w:r>
      <w:r w:rsidRPr="00146F46">
        <w:rPr>
          <w:rFonts w:hint="eastAsia"/>
          <w:b w:val="0"/>
          <w:bCs w:val="0"/>
          <w:bdr w:val="none" w:sz="0" w:space="0" w:color="auto"/>
        </w:rPr>
        <w:t>）</w:t>
      </w:r>
      <w:bookmarkEnd w:id="15"/>
    </w:p>
    <w:p w14:paraId="0E306CEF" w14:textId="77777777" w:rsidR="00C35222" w:rsidRPr="00F91F68" w:rsidRDefault="00C35222" w:rsidP="00C35222">
      <w:pPr>
        <w:pStyle w:val="Heading4"/>
        <w:spacing w:beforeLines="0" w:before="0"/>
      </w:pPr>
      <w:r w:rsidRPr="00F91F68">
        <w:rPr>
          <w:rFonts w:hint="eastAsia"/>
        </w:rPr>
        <w:t>（一）否定世間而傾向於出世的超脫</w:t>
      </w:r>
      <w:r w:rsidRPr="00146F46">
        <w:rPr>
          <w:rFonts w:hint="eastAsia"/>
          <w:b w:val="0"/>
          <w:bCs w:val="0"/>
          <w:bdr w:val="none" w:sz="0" w:space="0" w:color="auto"/>
        </w:rPr>
        <w:t>（</w:t>
      </w:r>
      <w:r w:rsidRPr="00146F46">
        <w:rPr>
          <w:rFonts w:hint="eastAsia"/>
          <w:b w:val="0"/>
          <w:bCs w:val="0"/>
          <w:bdr w:val="none" w:sz="0" w:space="0" w:color="auto"/>
        </w:rPr>
        <w:t>p.189</w:t>
      </w:r>
      <w:r w:rsidRPr="00146F46">
        <w:rPr>
          <w:rFonts w:hint="eastAsia"/>
          <w:b w:val="0"/>
          <w:bCs w:val="0"/>
          <w:bdr w:val="none" w:sz="0" w:space="0" w:color="auto"/>
        </w:rPr>
        <w:t>）</w:t>
      </w:r>
    </w:p>
    <w:p w14:paraId="72CFC64B" w14:textId="77777777" w:rsidR="00C35222" w:rsidRPr="00D504E7" w:rsidRDefault="00C35222" w:rsidP="00C35222">
      <w:pPr>
        <w:pStyle w:val="Heading5"/>
        <w:widowControl w:val="0"/>
        <w:spacing w:beforeLines="0" w:before="0"/>
      </w:pPr>
      <w:r w:rsidRPr="00D504E7">
        <w:rPr>
          <w:rFonts w:hint="eastAsia"/>
        </w:rPr>
        <w:t>1</w:t>
      </w:r>
      <w:r w:rsidRPr="00D504E7">
        <w:rPr>
          <w:rFonts w:hint="eastAsia"/>
        </w:rPr>
        <w:t>、確認世間是無常苦迫性</w:t>
      </w:r>
    </w:p>
    <w:p w14:paraId="27F7114D" w14:textId="2FAC2856" w:rsidR="00C35222" w:rsidRPr="00395EE2" w:rsidRDefault="00C35222" w:rsidP="00C35222">
      <w:pPr>
        <w:ind w:leftChars="100" w:left="240"/>
      </w:pPr>
      <w:r w:rsidRPr="00395EE2">
        <w:rPr>
          <w:rFonts w:hint="eastAsia"/>
        </w:rPr>
        <w:t>佛法的德行，不但是深化的，但否定世間而傾向於超脫的深化，確是佛法德行的核心。考釋尊的教法，世間是「</w:t>
      </w:r>
      <w:r w:rsidRPr="00395EE2">
        <w:rPr>
          <w:rFonts w:ascii="標楷體" w:eastAsia="標楷體" w:hAnsi="標楷體" w:hint="eastAsia"/>
        </w:rPr>
        <w:t>危脆敗壞</w:t>
      </w:r>
      <w:r w:rsidRPr="00395EE2">
        <w:rPr>
          <w:rFonts w:hint="eastAsia"/>
        </w:rPr>
        <w:t>」的別名（</w:t>
      </w:r>
      <w:r w:rsidRPr="00395EE2">
        <w:rPr>
          <w:rFonts w:ascii="新細明體" w:hAnsi="新細明體" w:hint="eastAsia"/>
        </w:rPr>
        <w:t>《</w:t>
      </w:r>
      <w:r w:rsidRPr="00395EE2">
        <w:rPr>
          <w:rFonts w:hint="eastAsia"/>
        </w:rPr>
        <w:t>雜阿含經</w:t>
      </w:r>
      <w:r w:rsidRPr="00395EE2">
        <w:rPr>
          <w:rFonts w:ascii="新細明體" w:hAnsi="新細明體" w:hint="eastAsia"/>
        </w:rPr>
        <w:t>》</w:t>
      </w:r>
      <w:r w:rsidRPr="00395EE2">
        <w:rPr>
          <w:rFonts w:hint="eastAsia"/>
        </w:rPr>
        <w:t>卷九</w:t>
      </w:r>
      <w:r w:rsidR="00927BEF">
        <w:rPr>
          <w:rFonts w:hint="eastAsia"/>
        </w:rPr>
        <w:t>．</w:t>
      </w:r>
      <w:r w:rsidRPr="00395EE2">
        <w:rPr>
          <w:rFonts w:hint="eastAsia"/>
        </w:rPr>
        <w:t>二三一經）；有情是迷情為本的蘊聚，生死死生的流轉者；世間是無常、苦、無我、不淨的；學者應該「</w:t>
      </w:r>
      <w:r w:rsidRPr="00395EE2">
        <w:rPr>
          <w:rFonts w:ascii="標楷體" w:eastAsia="標楷體" w:hAnsi="標楷體" w:hint="eastAsia"/>
        </w:rPr>
        <w:t>依遠離，依無欲，依滅，向於捨</w:t>
      </w:r>
      <w:r w:rsidRPr="00395EE2">
        <w:rPr>
          <w:rFonts w:hint="eastAsia"/>
        </w:rPr>
        <w:t>」（</w:t>
      </w:r>
      <w:r w:rsidRPr="00395EE2">
        <w:rPr>
          <w:rFonts w:ascii="新細明體" w:hAnsi="新細明體" w:hint="eastAsia"/>
        </w:rPr>
        <w:t>《</w:t>
      </w:r>
      <w:r w:rsidRPr="00395EE2">
        <w:rPr>
          <w:rFonts w:hint="eastAsia"/>
        </w:rPr>
        <w:t>雜阿含經</w:t>
      </w:r>
      <w:r w:rsidRPr="00395EE2">
        <w:rPr>
          <w:rFonts w:ascii="新細明體" w:hAnsi="新細明體" w:hint="eastAsia"/>
        </w:rPr>
        <w:t>》</w:t>
      </w:r>
      <w:r w:rsidRPr="00395EE2">
        <w:rPr>
          <w:rFonts w:hint="eastAsia"/>
        </w:rPr>
        <w:t>卷二七</w:t>
      </w:r>
      <w:r w:rsidR="00927BEF">
        <w:rPr>
          <w:rFonts w:hint="eastAsia"/>
        </w:rPr>
        <w:t>．</w:t>
      </w:r>
      <w:r w:rsidRPr="00395EE2">
        <w:rPr>
          <w:rFonts w:hint="eastAsia"/>
        </w:rPr>
        <w:t>七二六經）。</w:t>
      </w:r>
    </w:p>
    <w:p w14:paraId="4C5F79BC" w14:textId="77777777" w:rsidR="00C35222" w:rsidRPr="00395EE2" w:rsidRDefault="00C35222" w:rsidP="00C35222">
      <w:pPr>
        <w:ind w:leftChars="100" w:left="240"/>
      </w:pPr>
      <w:r w:rsidRPr="00395EE2">
        <w:rPr>
          <w:rFonts w:hint="eastAsia"/>
        </w:rPr>
        <w:t>確認世間的無常苦迫，勤修戒定慧，即對於現實的要求超脫。</w:t>
      </w:r>
    </w:p>
    <w:p w14:paraId="05CDF512" w14:textId="77777777" w:rsidR="00C35222" w:rsidRPr="00D504E7" w:rsidRDefault="00C35222" w:rsidP="00C35222">
      <w:pPr>
        <w:pStyle w:val="Heading5"/>
        <w:widowControl w:val="0"/>
      </w:pPr>
      <w:r w:rsidRPr="00D504E7">
        <w:rPr>
          <w:rFonts w:hint="eastAsia"/>
        </w:rPr>
        <w:t>2</w:t>
      </w:r>
      <w:r w:rsidRPr="00D504E7">
        <w:rPr>
          <w:rFonts w:hint="eastAsia"/>
        </w:rPr>
        <w:t>、現實的超脫是確定行為的價值，而決非否定人生</w:t>
      </w:r>
    </w:p>
    <w:p w14:paraId="493F69DD" w14:textId="77777777" w:rsidR="00C35222" w:rsidRPr="00395EE2" w:rsidRDefault="00C35222" w:rsidP="00C35222">
      <w:pPr>
        <w:ind w:leftChars="100" w:left="240"/>
      </w:pPr>
      <w:r w:rsidRPr="00395EE2">
        <w:rPr>
          <w:rFonts w:hint="eastAsia"/>
        </w:rPr>
        <w:t>現實的超脫，決不是常人所誤解的悲觀、厭世、否定人生。</w:t>
      </w:r>
    </w:p>
    <w:p w14:paraId="20CD1136" w14:textId="77777777" w:rsidR="00C35222" w:rsidRPr="00395EE2" w:rsidRDefault="00C35222" w:rsidP="00C35222">
      <w:pPr>
        <w:ind w:leftChars="100" w:left="240"/>
      </w:pPr>
      <w:r w:rsidRPr="00395EE2">
        <w:rPr>
          <w:rFonts w:hint="eastAsia"/>
        </w:rPr>
        <w:t>依一般說，</w:t>
      </w:r>
    </w:p>
    <w:p w14:paraId="761A1ADB" w14:textId="77777777" w:rsidR="00C35222" w:rsidRPr="00395EE2" w:rsidRDefault="00C35222" w:rsidP="00C35222">
      <w:pPr>
        <w:ind w:leftChars="200" w:left="480"/>
      </w:pPr>
      <w:r w:rsidRPr="00395EE2">
        <w:rPr>
          <w:rFonts w:hint="eastAsia"/>
        </w:rPr>
        <w:t>人生是</w:t>
      </w:r>
      <w:r w:rsidRPr="00395EE2">
        <w:rPr>
          <w:rFonts w:hint="eastAsia"/>
          <w:b/>
          <w:bCs/>
        </w:rPr>
        <w:t>無常</w:t>
      </w:r>
      <w:r w:rsidRPr="00395EE2">
        <w:rPr>
          <w:rFonts w:hint="eastAsia"/>
        </w:rPr>
        <w:t>的，也是相續的；</w:t>
      </w:r>
    </w:p>
    <w:p w14:paraId="62854662" w14:textId="2578A4D0" w:rsidR="00C35222" w:rsidRPr="00395EE2" w:rsidRDefault="00C35222" w:rsidP="00C35222">
      <w:pPr>
        <w:ind w:leftChars="200" w:left="480"/>
      </w:pPr>
      <w:r w:rsidRPr="00395EE2">
        <w:rPr>
          <w:rFonts w:hint="eastAsia"/>
        </w:rPr>
        <w:t>是</w:t>
      </w:r>
      <w:r w:rsidRPr="00395EE2">
        <w:rPr>
          <w:rFonts w:hint="eastAsia"/>
          <w:b/>
          <w:bCs/>
        </w:rPr>
        <w:t>苦</w:t>
      </w:r>
      <w:r w:rsidRPr="00395EE2">
        <w:rPr>
          <w:rFonts w:hint="eastAsia"/>
        </w:rPr>
        <w:t>，而色等也有樂（</w:t>
      </w:r>
      <w:r w:rsidRPr="00395EE2">
        <w:rPr>
          <w:rFonts w:ascii="新細明體" w:hAnsi="新細明體" w:hint="eastAsia"/>
        </w:rPr>
        <w:t>《</w:t>
      </w:r>
      <w:r w:rsidRPr="00395EE2">
        <w:rPr>
          <w:rFonts w:hint="eastAsia"/>
        </w:rPr>
        <w:t>雜阿含經</w:t>
      </w:r>
      <w:r w:rsidRPr="00395EE2">
        <w:rPr>
          <w:rFonts w:ascii="新細明體" w:hAnsi="新細明體" w:hint="eastAsia"/>
        </w:rPr>
        <w:t>》</w:t>
      </w:r>
      <w:r w:rsidRPr="00395EE2">
        <w:rPr>
          <w:rFonts w:hint="eastAsia"/>
        </w:rPr>
        <w:t>含卷三</w:t>
      </w:r>
      <w:r w:rsidR="00927BEF">
        <w:rPr>
          <w:rFonts w:hint="eastAsia"/>
        </w:rPr>
        <w:t>．</w:t>
      </w:r>
      <w:r w:rsidRPr="00395EE2">
        <w:rPr>
          <w:rFonts w:hint="eastAsia"/>
        </w:rPr>
        <w:t>八一經）；</w:t>
      </w:r>
    </w:p>
    <w:p w14:paraId="2DE9FD23" w14:textId="77777777" w:rsidR="00C35222" w:rsidRPr="00395EE2" w:rsidRDefault="00C35222" w:rsidP="00C35222">
      <w:pPr>
        <w:ind w:leftChars="200" w:left="480"/>
      </w:pPr>
      <w:r w:rsidRPr="00395EE2">
        <w:rPr>
          <w:rFonts w:hint="eastAsia"/>
        </w:rPr>
        <w:t>是</w:t>
      </w:r>
      <w:r w:rsidRPr="00395EE2">
        <w:rPr>
          <w:rFonts w:hint="eastAsia"/>
          <w:b/>
          <w:bCs/>
        </w:rPr>
        <w:t>不淨</w:t>
      </w:r>
      <w:r w:rsidRPr="00395EE2">
        <w:rPr>
          <w:rFonts w:hint="eastAsia"/>
        </w:rPr>
        <w:t>，也是有淨相的；</w:t>
      </w:r>
    </w:p>
    <w:p w14:paraId="04A0F1E6" w14:textId="77777777" w:rsidR="00C35222" w:rsidRPr="00395EE2" w:rsidRDefault="00C35222" w:rsidP="00C35222">
      <w:pPr>
        <w:ind w:leftChars="200" w:left="480"/>
      </w:pPr>
      <w:r w:rsidRPr="00395EE2">
        <w:rPr>
          <w:rFonts w:hint="eastAsia"/>
        </w:rPr>
        <w:t>是</w:t>
      </w:r>
      <w:r w:rsidRPr="00395EE2">
        <w:rPr>
          <w:rFonts w:hint="eastAsia"/>
          <w:b/>
          <w:bCs/>
        </w:rPr>
        <w:t>無我</w:t>
      </w:r>
      <w:r w:rsidRPr="00395EE2">
        <w:rPr>
          <w:rFonts w:hint="eastAsia"/>
        </w:rPr>
        <w:t>，也有相對的假我。</w:t>
      </w:r>
    </w:p>
    <w:p w14:paraId="2D6CB14A" w14:textId="77777777" w:rsidR="00C35222" w:rsidRPr="00395EE2" w:rsidRDefault="00C35222" w:rsidP="00C35222">
      <w:pPr>
        <w:ind w:leftChars="100" w:left="240"/>
      </w:pPr>
      <w:r w:rsidRPr="00395EE2">
        <w:rPr>
          <w:rFonts w:hint="eastAsia"/>
        </w:rPr>
        <w:t>依人事論人事，佛法決不否定人生，反而肯定人生，以人生的和樂為道德標準，確定行為的價值，使人類努力於止惡行善。</w:t>
      </w:r>
    </w:p>
    <w:p w14:paraId="3DDA2838" w14:textId="77777777" w:rsidR="00C35222" w:rsidRPr="00F91F68" w:rsidRDefault="00C35222" w:rsidP="00C35222">
      <w:pPr>
        <w:pStyle w:val="Heading4"/>
      </w:pPr>
      <w:r w:rsidRPr="00F91F68">
        <w:rPr>
          <w:rFonts w:hint="eastAsia"/>
        </w:rPr>
        <w:t>（二）德行深化的意義</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p.189</w:t>
      </w:r>
      <w:r w:rsidRPr="00146F46">
        <w:rPr>
          <w:rFonts w:hint="eastAsia"/>
          <w:b w:val="0"/>
          <w:bCs w:val="0"/>
          <w:u w:color="FF0000"/>
          <w:bdr w:val="none" w:sz="0" w:space="0" w:color="auto"/>
        </w:rPr>
        <w:t>-</w:t>
      </w:r>
      <w:r w:rsidRPr="00146F46">
        <w:rPr>
          <w:rFonts w:hint="eastAsia"/>
          <w:b w:val="0"/>
          <w:bCs w:val="0"/>
          <w:bdr w:val="none" w:sz="0" w:space="0" w:color="auto"/>
        </w:rPr>
        <w:t>190</w:t>
      </w:r>
      <w:r w:rsidRPr="00146F46">
        <w:rPr>
          <w:rFonts w:hint="eastAsia"/>
          <w:b w:val="0"/>
          <w:bCs w:val="0"/>
          <w:bdr w:val="none" w:sz="0" w:space="0" w:color="auto"/>
        </w:rPr>
        <w:t>）</w:t>
      </w:r>
    </w:p>
    <w:p w14:paraId="7545B8FE" w14:textId="77777777" w:rsidR="00C35222" w:rsidRPr="00D504E7" w:rsidRDefault="00C35222" w:rsidP="00C35222">
      <w:pPr>
        <w:pStyle w:val="Heading5"/>
        <w:widowControl w:val="0"/>
        <w:spacing w:beforeLines="0" w:before="0"/>
      </w:pPr>
      <w:r w:rsidRPr="00D504E7">
        <w:rPr>
          <w:rFonts w:hint="eastAsia"/>
        </w:rPr>
        <w:t>1</w:t>
      </w:r>
      <w:r w:rsidRPr="00D504E7">
        <w:rPr>
          <w:rFonts w:hint="eastAsia"/>
        </w:rPr>
        <w:t>、為徹底解放不徹底、不究竟、不自由的生死大苦</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p.189</w:t>
      </w:r>
      <w:r w:rsidRPr="00146F46">
        <w:rPr>
          <w:rFonts w:hint="eastAsia"/>
          <w:b w:val="0"/>
          <w:bCs w:val="0"/>
          <w:u w:color="FF0000"/>
          <w:bdr w:val="none" w:sz="0" w:space="0" w:color="auto"/>
        </w:rPr>
        <w:t>-</w:t>
      </w:r>
      <w:r w:rsidRPr="00146F46">
        <w:rPr>
          <w:rFonts w:hint="eastAsia"/>
          <w:b w:val="0"/>
          <w:bCs w:val="0"/>
          <w:bdr w:val="none" w:sz="0" w:space="0" w:color="auto"/>
        </w:rPr>
        <w:t>190</w:t>
      </w:r>
      <w:r w:rsidRPr="00146F46">
        <w:rPr>
          <w:rFonts w:hint="eastAsia"/>
          <w:b w:val="0"/>
          <w:bCs w:val="0"/>
          <w:bdr w:val="none" w:sz="0" w:space="0" w:color="auto"/>
        </w:rPr>
        <w:t>）</w:t>
      </w:r>
    </w:p>
    <w:p w14:paraId="0ED6E183" w14:textId="5669525B" w:rsidR="00C35222" w:rsidRPr="00395EE2" w:rsidRDefault="00C35222" w:rsidP="00C35222">
      <w:pPr>
        <w:ind w:leftChars="100" w:left="240"/>
      </w:pPr>
      <w:r w:rsidRPr="00395EE2">
        <w:rPr>
          <w:rFonts w:hint="eastAsia"/>
        </w:rPr>
        <w:t>至於深化的德行，從無常苦迫的世間觀，修戒定慧，傾向於無生解脫，這是另有它的深意。如</w:t>
      </w:r>
      <w:r w:rsidRPr="00395EE2">
        <w:rPr>
          <w:rFonts w:ascii="新細明體" w:hAnsi="新細明體" w:hint="eastAsia"/>
        </w:rPr>
        <w:t>《</w:t>
      </w:r>
      <w:r w:rsidRPr="00395EE2">
        <w:rPr>
          <w:rFonts w:hint="eastAsia"/>
        </w:rPr>
        <w:t>雜阿含經</w:t>
      </w:r>
      <w:r w:rsidRPr="00395EE2">
        <w:rPr>
          <w:rFonts w:ascii="新細明體" w:hAnsi="新細明體" w:hint="eastAsia"/>
        </w:rPr>
        <w:t>》</w:t>
      </w:r>
      <w:r w:rsidRPr="00395EE2">
        <w:rPr>
          <w:rFonts w:hint="eastAsia"/>
        </w:rPr>
        <w:t>（卷一七</w:t>
      </w:r>
      <w:r w:rsidR="00927BEF">
        <w:rPr>
          <w:rFonts w:hint="eastAsia"/>
        </w:rPr>
        <w:t>．</w:t>
      </w:r>
      <w:r w:rsidRPr="00395EE2">
        <w:rPr>
          <w:rFonts w:hint="eastAsia"/>
        </w:rPr>
        <w:t>四七三經）說：「</w:t>
      </w:r>
      <w:r w:rsidRPr="00395EE2">
        <w:rPr>
          <w:rFonts w:ascii="標楷體" w:eastAsia="標楷體" w:hAnsi="標楷體" w:hint="eastAsia"/>
        </w:rPr>
        <w:t>我以一切行無常故，一切諸行變易法故，說諸所有受悉皆是苦。</w:t>
      </w:r>
      <w:r w:rsidRPr="00395EE2">
        <w:rPr>
          <w:rFonts w:hint="eastAsia"/>
        </w:rPr>
        <w:t>」</w:t>
      </w:r>
    </w:p>
    <w:p w14:paraId="64960E2B" w14:textId="77777777" w:rsidR="00C35222" w:rsidRPr="00395EE2" w:rsidRDefault="00C35222" w:rsidP="00C35222">
      <w:pPr>
        <w:ind w:leftChars="100" w:left="240"/>
      </w:pPr>
      <w:r w:rsidRPr="00395EE2">
        <w:rPr>
          <w:rFonts w:hint="eastAsia"/>
        </w:rPr>
        <w:t>又（四七四經）說：「</w:t>
      </w:r>
      <w:r w:rsidRPr="00395EE2">
        <w:rPr>
          <w:rFonts w:ascii="標楷體" w:eastAsia="標楷體" w:hAnsi="標楷體" w:hint="eastAsia"/>
        </w:rPr>
        <w:t>以諸行漸次寂滅故說，以諸行漸次止息故說，一切諸受悉皆是苦。」</w:t>
      </w:r>
      <w:r w:rsidRPr="00395EE2">
        <w:rPr>
          <w:rFonts w:hint="eastAsia"/>
        </w:rPr>
        <w:t>這是比對於寂滅，而觀察無限生死的流轉，即不能不如此說。</w:t>
      </w:r>
    </w:p>
    <w:p w14:paraId="6BAA6E92" w14:textId="77777777" w:rsidR="00C35222" w:rsidRPr="00395EE2" w:rsidRDefault="00C35222" w:rsidP="00C35222">
      <w:pPr>
        <w:ind w:leftChars="100" w:left="240"/>
      </w:pPr>
      <w:r w:rsidRPr="00395EE2">
        <w:rPr>
          <w:rFonts w:hint="eastAsia"/>
        </w:rPr>
        <w:t>生而又死，死而又生，一切苦痛的領受，不消說是苦的；即使是福樂、定樂，也霎眼過去，在不知不覺的無常中幻滅。有情即生死流轉的存在，終久在忽苦忽樂的、忽進忽退的生死圈中。</w:t>
      </w:r>
    </w:p>
    <w:p w14:paraId="0460C6E9" w14:textId="77777777" w:rsidR="00C35222" w:rsidRPr="00395EE2" w:rsidRDefault="00C35222" w:rsidP="00C35222">
      <w:pPr>
        <w:ind w:leftChars="100" w:left="240"/>
      </w:pPr>
      <w:r w:rsidRPr="00395EE2">
        <w:rPr>
          <w:rFonts w:hint="eastAsia"/>
        </w:rPr>
        <w:t>這樣的生死，包含從生到死、從死到生──無限生死中的一切活動、一切遭遇。這不徹底、不究竟、不自由的生死，實在是「生老病死，憂悲苦惱」的總和。如不給予徹底解放，什麼總是歸於徒勞。</w:t>
      </w:r>
    </w:p>
    <w:p w14:paraId="0FBB9377" w14:textId="77777777" w:rsidR="00C35222" w:rsidRPr="00D504E7" w:rsidRDefault="00C35222" w:rsidP="00C35222">
      <w:pPr>
        <w:pStyle w:val="Heading5"/>
        <w:widowControl w:val="0"/>
      </w:pPr>
      <w:r w:rsidRPr="00D504E7">
        <w:rPr>
          <w:rFonts w:hint="eastAsia"/>
        </w:rPr>
        <w:t>2</w:t>
      </w:r>
      <w:r w:rsidRPr="00D504E7">
        <w:rPr>
          <w:rFonts w:hint="eastAsia"/>
        </w:rPr>
        <w:t>、解脫生死的實踐即在生死與世間中去實現</w:t>
      </w:r>
      <w:r w:rsidRPr="00146F46">
        <w:rPr>
          <w:rFonts w:hint="eastAsia"/>
          <w:b w:val="0"/>
          <w:bCs w:val="0"/>
          <w:bdr w:val="none" w:sz="0" w:space="0" w:color="auto"/>
        </w:rPr>
        <w:t>（</w:t>
      </w:r>
      <w:r>
        <w:rPr>
          <w:rFonts w:hint="eastAsia"/>
          <w:b w:val="0"/>
          <w:bCs w:val="0"/>
          <w:bdr w:val="none" w:sz="0" w:space="0" w:color="auto"/>
        </w:rPr>
        <w:t>p</w:t>
      </w:r>
      <w:r w:rsidRPr="00146F46">
        <w:rPr>
          <w:rFonts w:hint="eastAsia"/>
          <w:b w:val="0"/>
          <w:bCs w:val="0"/>
          <w:bdr w:val="none" w:sz="0" w:space="0" w:color="auto"/>
        </w:rPr>
        <w:t>p.190</w:t>
      </w:r>
      <w:r w:rsidRPr="00146F46">
        <w:rPr>
          <w:rFonts w:hint="eastAsia"/>
          <w:b w:val="0"/>
          <w:bCs w:val="0"/>
          <w:u w:color="FF0000"/>
          <w:bdr w:val="none" w:sz="0" w:space="0" w:color="auto"/>
        </w:rPr>
        <w:t>-</w:t>
      </w:r>
      <w:r w:rsidRPr="00146F46">
        <w:rPr>
          <w:rFonts w:hint="eastAsia"/>
          <w:b w:val="0"/>
          <w:bCs w:val="0"/>
          <w:bdr w:val="none" w:sz="0" w:space="0" w:color="auto"/>
        </w:rPr>
        <w:t>191</w:t>
      </w:r>
      <w:r w:rsidRPr="00146F46">
        <w:rPr>
          <w:rFonts w:hint="eastAsia"/>
          <w:b w:val="0"/>
          <w:bCs w:val="0"/>
          <w:bdr w:val="none" w:sz="0" w:space="0" w:color="auto"/>
        </w:rPr>
        <w:t>）</w:t>
      </w:r>
    </w:p>
    <w:p w14:paraId="2A150643" w14:textId="77777777" w:rsidR="00C35222" w:rsidRPr="00B8235E" w:rsidRDefault="00C35222" w:rsidP="00C35222">
      <w:pPr>
        <w:pStyle w:val="Heading6"/>
        <w:spacing w:beforeLines="0" w:before="0"/>
        <w:ind w:left="360"/>
      </w:pPr>
      <w:r w:rsidRPr="00B8235E">
        <w:rPr>
          <w:rFonts w:hint="eastAsia"/>
        </w:rPr>
        <w:t>（</w:t>
      </w:r>
      <w:r w:rsidRPr="00B8235E">
        <w:rPr>
          <w:rFonts w:hint="eastAsia"/>
        </w:rPr>
        <w:t>1</w:t>
      </w:r>
      <w:r w:rsidRPr="00B8235E">
        <w:rPr>
          <w:rFonts w:hint="eastAsia"/>
        </w:rPr>
        <w:t>）總說</w:t>
      </w:r>
    </w:p>
    <w:p w14:paraId="039DFD81" w14:textId="77777777" w:rsidR="00C35222" w:rsidRPr="00395EE2" w:rsidRDefault="00C35222" w:rsidP="00C35222">
      <w:pPr>
        <w:ind w:leftChars="150" w:left="360"/>
      </w:pPr>
      <w:r w:rsidRPr="00395EE2">
        <w:rPr>
          <w:rFonts w:hint="eastAsia"/>
        </w:rPr>
        <w:t>深化的德行，即解脫生死的實踐，並非專重「臨終一著」，專門講鬼、講死了事。</w:t>
      </w:r>
    </w:p>
    <w:p w14:paraId="5F12E413" w14:textId="77777777" w:rsidR="00C35222" w:rsidRPr="00395EE2" w:rsidRDefault="00C35222" w:rsidP="00C35222">
      <w:pPr>
        <w:ind w:leftChars="150" w:left="360"/>
      </w:pPr>
      <w:r w:rsidRPr="00395EE2">
        <w:rPr>
          <w:rFonts w:hint="eastAsia"/>
        </w:rPr>
        <w:t>解脫生死的德行，即徹底解脫這迷情為本、自我中心的生活，使成為正覺的生活。</w:t>
      </w:r>
    </w:p>
    <w:p w14:paraId="72C49F2A" w14:textId="77777777" w:rsidR="00C35222" w:rsidRPr="00395EE2" w:rsidRDefault="00C35222" w:rsidP="00C35222">
      <w:pPr>
        <w:ind w:leftChars="150" w:left="360"/>
      </w:pPr>
      <w:r w:rsidRPr="00395EE2">
        <w:rPr>
          <w:rFonts w:hint="eastAsia"/>
        </w:rPr>
        <w:t>因為現實一般的是生死，所以稱超脫了的正覺為</w:t>
      </w:r>
      <w:r w:rsidRPr="00395EE2">
        <w:rPr>
          <w:rFonts w:hint="eastAsia"/>
          <w:bCs/>
        </w:rPr>
        <w:t>無生</w:t>
      </w:r>
      <w:r w:rsidRPr="00395EE2">
        <w:rPr>
          <w:rFonts w:hint="eastAsia"/>
        </w:rPr>
        <w:t>；</w:t>
      </w:r>
    </w:p>
    <w:p w14:paraId="7C1B0E88" w14:textId="77777777" w:rsidR="00C35222" w:rsidRPr="00395EE2" w:rsidRDefault="00C35222" w:rsidP="00C35222">
      <w:pPr>
        <w:ind w:leftChars="150" w:left="360"/>
      </w:pPr>
      <w:r w:rsidRPr="00395EE2">
        <w:rPr>
          <w:rFonts w:hint="eastAsia"/>
        </w:rPr>
        <w:t>現實一般的是世間，所以稱超脫了的為</w:t>
      </w:r>
      <w:r w:rsidRPr="00395EE2">
        <w:rPr>
          <w:rFonts w:hint="eastAsia"/>
          <w:bCs/>
        </w:rPr>
        <w:t>出世</w:t>
      </w:r>
      <w:r w:rsidRPr="00395EE2">
        <w:rPr>
          <w:rFonts w:hint="eastAsia"/>
        </w:rPr>
        <w:t>。</w:t>
      </w:r>
    </w:p>
    <w:p w14:paraId="35097669" w14:textId="77777777" w:rsidR="00C35222" w:rsidRPr="00395EE2" w:rsidRDefault="00C35222" w:rsidP="00C35222">
      <w:pPr>
        <w:ind w:leftChars="150" w:left="360"/>
      </w:pPr>
      <w:r w:rsidRPr="00395EE2">
        <w:rPr>
          <w:rFonts w:hint="eastAsia"/>
        </w:rPr>
        <w:t>無生與出世等，即是淨化這現實一般的正覺；無生與出世，即在這生死與世間中去實現。</w:t>
      </w:r>
    </w:p>
    <w:p w14:paraId="47106F7D" w14:textId="77777777" w:rsidR="00C35222" w:rsidRPr="00B8235E" w:rsidRDefault="00C35222" w:rsidP="00C35222">
      <w:pPr>
        <w:pStyle w:val="Heading6"/>
        <w:spacing w:before="108"/>
        <w:ind w:left="360"/>
      </w:pPr>
      <w:r w:rsidRPr="00B8235E">
        <w:rPr>
          <w:rFonts w:hint="eastAsia"/>
        </w:rPr>
        <w:t>（</w:t>
      </w:r>
      <w:r w:rsidRPr="00B8235E">
        <w:t>2</w:t>
      </w:r>
      <w:r w:rsidRPr="00B8235E">
        <w:rPr>
          <w:rFonts w:hint="eastAsia"/>
        </w:rPr>
        <w:t>）舉例</w:t>
      </w:r>
    </w:p>
    <w:p w14:paraId="5C91E3FA" w14:textId="77777777" w:rsidR="00C35222" w:rsidRPr="00395EE2" w:rsidRDefault="00C35222" w:rsidP="00C35222">
      <w:pPr>
        <w:ind w:leftChars="150" w:left="360"/>
      </w:pPr>
      <w:r w:rsidRPr="00395EE2">
        <w:rPr>
          <w:rFonts w:hint="eastAsia"/>
        </w:rPr>
        <w:t>這例如革命，認定了舊政權的自私──</w:t>
      </w:r>
      <w:r w:rsidRPr="00395EE2">
        <w:rPr>
          <w:rFonts w:hint="eastAsia"/>
          <w:bCs/>
        </w:rPr>
        <w:t>家天下</w:t>
      </w:r>
      <w:r w:rsidRPr="00395EE2">
        <w:rPr>
          <w:rStyle w:val="FootnoteReference"/>
        </w:rPr>
        <w:footnoteReference w:id="18"/>
      </w:r>
      <w:r w:rsidRPr="00395EE2">
        <w:rPr>
          <w:rFonts w:hint="eastAsia"/>
        </w:rPr>
        <w:t>的本質，非徹底推翻不能實現共和的新國家，這才起來革命，推翻統治層。但革命不就是破壞，同時要建立新的政權，改造社會，促進社會的自由與繁榮。</w:t>
      </w:r>
    </w:p>
    <w:p w14:paraId="63E3D84B" w14:textId="77777777" w:rsidR="00C35222" w:rsidRPr="00B8235E" w:rsidRDefault="00C35222" w:rsidP="00C35222">
      <w:pPr>
        <w:pStyle w:val="Heading6"/>
        <w:spacing w:before="108"/>
        <w:ind w:left="360"/>
      </w:pPr>
      <w:r w:rsidRPr="00B8235E">
        <w:rPr>
          <w:rFonts w:hint="eastAsia"/>
        </w:rPr>
        <w:t>（</w:t>
      </w:r>
      <w:r w:rsidRPr="00B8235E">
        <w:t>3</w:t>
      </w:r>
      <w:r w:rsidRPr="00B8235E">
        <w:rPr>
          <w:rFonts w:hint="eastAsia"/>
        </w:rPr>
        <w:t>）法合</w:t>
      </w:r>
    </w:p>
    <w:p w14:paraId="36ED935B" w14:textId="77777777" w:rsidR="00C35222" w:rsidRPr="00395EE2" w:rsidRDefault="00C35222" w:rsidP="00C35222">
      <w:pPr>
        <w:ind w:leftChars="150" w:left="360"/>
      </w:pPr>
      <w:r w:rsidRPr="00395EE2">
        <w:rPr>
          <w:rFonts w:hint="eastAsia"/>
        </w:rPr>
        <w:t>佛法深化的德行，似乎重於否定，也恰好如此。這是徹底的自我革命，洗盡私欲倒見，才能從自我（我、我家、我族、我國等）本位中解放出來，轉移為人類（有情、法界）本位的。</w:t>
      </w:r>
    </w:p>
    <w:p w14:paraId="533AE94B" w14:textId="77777777" w:rsidR="00C35222" w:rsidRPr="00F91F68" w:rsidRDefault="00C35222" w:rsidP="00C35222">
      <w:pPr>
        <w:pStyle w:val="Heading4"/>
      </w:pPr>
      <w:r w:rsidRPr="00F91F68">
        <w:rPr>
          <w:rFonts w:hint="eastAsia"/>
        </w:rPr>
        <w:t>（三）結論</w:t>
      </w:r>
      <w:r w:rsidRPr="00146F46">
        <w:rPr>
          <w:rFonts w:hint="eastAsia"/>
          <w:b w:val="0"/>
          <w:bCs w:val="0"/>
          <w:bdr w:val="none" w:sz="0" w:space="0" w:color="auto"/>
        </w:rPr>
        <w:t>（</w:t>
      </w:r>
      <w:r w:rsidRPr="00146F46">
        <w:rPr>
          <w:rFonts w:hint="eastAsia"/>
          <w:b w:val="0"/>
          <w:bCs w:val="0"/>
          <w:bdr w:val="none" w:sz="0" w:space="0" w:color="auto"/>
        </w:rPr>
        <w:t>p.191</w:t>
      </w:r>
      <w:r w:rsidRPr="00146F46">
        <w:rPr>
          <w:rFonts w:hint="eastAsia"/>
          <w:b w:val="0"/>
          <w:bCs w:val="0"/>
          <w:bdr w:val="none" w:sz="0" w:space="0" w:color="auto"/>
        </w:rPr>
        <w:t>）</w:t>
      </w:r>
    </w:p>
    <w:p w14:paraId="1614B6EB" w14:textId="77777777" w:rsidR="00C35222" w:rsidRPr="00395EE2" w:rsidRDefault="00C35222" w:rsidP="00C35222">
      <w:pPr>
        <w:ind w:leftChars="50" w:left="120"/>
      </w:pPr>
      <w:r w:rsidRPr="00395EE2">
        <w:rPr>
          <w:rFonts w:hint="eastAsia"/>
        </w:rPr>
        <w:t>從有漏到無漏，從世間到出世，從凡情到聖覺，這深化的德行，從一般的人生德行而進修到深入無生，又從無生出世的立場而廣行自他共利的大行。</w:t>
      </w:r>
    </w:p>
    <w:p w14:paraId="33BA1297" w14:textId="77777777" w:rsidR="00C35222" w:rsidRPr="00395EE2" w:rsidRDefault="00C35222" w:rsidP="00C35222">
      <w:pPr>
        <w:ind w:leftChars="50" w:left="120"/>
      </w:pPr>
      <w:r w:rsidRPr="00395EE2">
        <w:rPr>
          <w:rFonts w:hint="eastAsia"/>
        </w:rPr>
        <w:t>深化的德行，好像否定現實一般的人生，實即是充實了、完成了人生。</w:t>
      </w:r>
    </w:p>
    <w:p w14:paraId="0467EDB2" w14:textId="77777777" w:rsidR="00C35222" w:rsidRPr="00395EE2" w:rsidRDefault="00C35222" w:rsidP="00C35222"/>
    <w:p w14:paraId="22167A0B" w14:textId="77777777" w:rsidR="00C35222" w:rsidRPr="00395EE2" w:rsidRDefault="00C35222" w:rsidP="00C35222">
      <w:pPr>
        <w:sectPr w:rsidR="00C35222" w:rsidRPr="00395EE2" w:rsidSect="000B60E7">
          <w:headerReference w:type="first" r:id="rId17"/>
          <w:pgSz w:w="11906" w:h="16838" w:code="9"/>
          <w:pgMar w:top="1418" w:right="1418" w:bottom="1418" w:left="1418" w:header="851" w:footer="992" w:gutter="0"/>
          <w:cols w:space="425"/>
          <w:titlePg/>
          <w:docGrid w:type="linesAndChars" w:linePitch="360"/>
        </w:sectPr>
      </w:pPr>
    </w:p>
    <w:p w14:paraId="5354AA32" w14:textId="77777777" w:rsidR="00C35222" w:rsidRPr="003F53F8" w:rsidRDefault="00C35222" w:rsidP="00C35222">
      <w:pPr>
        <w:pStyle w:val="Heading1"/>
      </w:pPr>
      <w:bookmarkStart w:id="16" w:name="_Toc138673429"/>
      <w:r w:rsidRPr="003F53F8">
        <w:t>第十五章</w:t>
      </w:r>
      <w:r w:rsidRPr="003F53F8">
        <w:rPr>
          <w:rFonts w:hint="eastAsia"/>
        </w:rPr>
        <w:t>、</w:t>
      </w:r>
      <w:r w:rsidRPr="003F53F8">
        <w:t>佛法的信徒</w:t>
      </w:r>
      <w:bookmarkEnd w:id="16"/>
    </w:p>
    <w:p w14:paraId="721234D3" w14:textId="77777777" w:rsidR="00C35222" w:rsidRPr="00395EE2" w:rsidRDefault="00C35222" w:rsidP="00C35222">
      <w:pPr>
        <w:jc w:val="center"/>
        <w:rPr>
          <w:bCs/>
        </w:rPr>
      </w:pPr>
      <w:r w:rsidRPr="00395EE2">
        <w:rPr>
          <w:rFonts w:hint="eastAsia"/>
          <w:bCs/>
        </w:rPr>
        <w:t>（印順導師，《佛法概論》，</w:t>
      </w:r>
      <w:r w:rsidRPr="00395EE2">
        <w:rPr>
          <w:rFonts w:hint="eastAsia"/>
          <w:bCs/>
        </w:rPr>
        <w:t>p</w:t>
      </w:r>
      <w:r w:rsidRPr="00395EE2">
        <w:rPr>
          <w:bCs/>
        </w:rPr>
        <w:t>p.193-201</w:t>
      </w:r>
      <w:r w:rsidRPr="00395EE2">
        <w:rPr>
          <w:rFonts w:hint="eastAsia"/>
          <w:bCs/>
        </w:rPr>
        <w:t>）</w:t>
      </w:r>
    </w:p>
    <w:p w14:paraId="3F817BBD" w14:textId="77777777" w:rsidR="00C35222" w:rsidRPr="00395EE2" w:rsidRDefault="00C35222" w:rsidP="00C35222">
      <w:pPr>
        <w:jc w:val="right"/>
        <w:rPr>
          <w:rFonts w:eastAsia="標楷體"/>
        </w:rPr>
      </w:pPr>
      <w:r w:rsidRPr="00395EE2">
        <w:rPr>
          <w:rFonts w:eastAsia="標楷體"/>
        </w:rPr>
        <w:t>（釋開仁．</w:t>
      </w:r>
      <w:r w:rsidRPr="00395EE2">
        <w:rPr>
          <w:rFonts w:eastAsia="標楷體"/>
        </w:rPr>
        <w:t>2023.7</w:t>
      </w:r>
      <w:r w:rsidRPr="00395EE2">
        <w:rPr>
          <w:rFonts w:eastAsia="標楷體"/>
        </w:rPr>
        <w:t>）</w:t>
      </w:r>
    </w:p>
    <w:p w14:paraId="6574C984" w14:textId="21BAA5B2" w:rsidR="00C35222" w:rsidRPr="002738DE" w:rsidRDefault="00C35222" w:rsidP="00C35222">
      <w:pPr>
        <w:pStyle w:val="Heading2"/>
      </w:pPr>
      <w:bookmarkStart w:id="17" w:name="_Toc138673430"/>
      <w:r w:rsidRPr="002738DE">
        <w:t>第一節</w:t>
      </w:r>
      <w:r w:rsidRPr="002738DE">
        <w:rPr>
          <w:rFonts w:hint="eastAsia"/>
        </w:rPr>
        <w:t>、</w:t>
      </w:r>
      <w:r w:rsidRPr="002738DE">
        <w:t>信徒必備的條件</w:t>
      </w:r>
      <w:bookmarkEnd w:id="17"/>
    </w:p>
    <w:p w14:paraId="4C63AE36" w14:textId="77777777" w:rsidR="00C35222" w:rsidRPr="00B254A6" w:rsidRDefault="00C35222" w:rsidP="00C35222">
      <w:pPr>
        <w:pStyle w:val="Heading3"/>
      </w:pPr>
      <w:bookmarkStart w:id="18" w:name="_Toc138673431"/>
      <w:r w:rsidRPr="00B254A6">
        <w:t>一、歸依三寶</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p.193</w:t>
      </w:r>
      <w:r w:rsidRPr="00146F46">
        <w:rPr>
          <w:rFonts w:hint="eastAsia"/>
          <w:b w:val="0"/>
          <w:bCs w:val="0"/>
          <w:u w:color="FF0000"/>
          <w:bdr w:val="none" w:sz="0" w:space="0" w:color="auto"/>
        </w:rPr>
        <w:t>-</w:t>
      </w:r>
      <w:r w:rsidRPr="00146F46">
        <w:rPr>
          <w:b w:val="0"/>
          <w:bCs w:val="0"/>
          <w:bdr w:val="none" w:sz="0" w:space="0" w:color="auto"/>
        </w:rPr>
        <w:t>195</w:t>
      </w:r>
      <w:r w:rsidRPr="00146F46">
        <w:rPr>
          <w:b w:val="0"/>
          <w:bCs w:val="0"/>
          <w:bdr w:val="none" w:sz="0" w:space="0" w:color="auto"/>
        </w:rPr>
        <w:t>）</w:t>
      </w:r>
      <w:bookmarkEnd w:id="18"/>
    </w:p>
    <w:p w14:paraId="271F1E9E" w14:textId="77777777" w:rsidR="00C35222" w:rsidRPr="00F91F68" w:rsidRDefault="00C35222" w:rsidP="00C35222">
      <w:pPr>
        <w:pStyle w:val="Heading4"/>
        <w:spacing w:beforeLines="0" w:before="0"/>
      </w:pPr>
      <w:r w:rsidRPr="00F91F68">
        <w:t>（一）總說歸戒是身為信徒的根基</w:t>
      </w:r>
      <w:r w:rsidRPr="00146F46">
        <w:rPr>
          <w:b w:val="0"/>
          <w:bCs w:val="0"/>
          <w:bdr w:val="none" w:sz="0" w:space="0" w:color="auto"/>
        </w:rPr>
        <w:t>（</w:t>
      </w:r>
      <w:r w:rsidRPr="00146F46">
        <w:rPr>
          <w:b w:val="0"/>
          <w:bCs w:val="0"/>
          <w:bdr w:val="none" w:sz="0" w:space="0" w:color="auto"/>
        </w:rPr>
        <w:t>p.193</w:t>
      </w:r>
      <w:r w:rsidRPr="00146F46">
        <w:rPr>
          <w:b w:val="0"/>
          <w:bCs w:val="0"/>
          <w:bdr w:val="none" w:sz="0" w:space="0" w:color="auto"/>
        </w:rPr>
        <w:t>）</w:t>
      </w:r>
    </w:p>
    <w:p w14:paraId="6FE6546F" w14:textId="77777777" w:rsidR="00C35222" w:rsidRPr="00395EE2" w:rsidRDefault="00C35222" w:rsidP="00C35222">
      <w:pPr>
        <w:ind w:leftChars="50" w:left="120"/>
      </w:pPr>
      <w:r w:rsidRPr="00395EE2">
        <w:t>佛法的中道行，不論淺深，必以歸戒為根基。歸依、受戒，這才成為佛法的信徒</w:t>
      </w:r>
      <w:r w:rsidRPr="00395EE2">
        <w:rPr>
          <w:rFonts w:ascii="新細明體" w:hAnsi="新細明體"/>
        </w:rPr>
        <w:t>──</w:t>
      </w:r>
      <w:r w:rsidRPr="00395EE2">
        <w:t>佛弟子，從此投身於佛法，直接</w:t>
      </w:r>
      <w:r w:rsidRPr="00395EE2">
        <w:rPr>
          <w:rFonts w:hint="eastAsia"/>
        </w:rPr>
        <w:t>、</w:t>
      </w:r>
      <w:r w:rsidRPr="00395EE2">
        <w:t>間接的開始一種迴邪向正、迴迷向悟的，革新向上的行程。</w:t>
      </w:r>
    </w:p>
    <w:p w14:paraId="724219A3" w14:textId="77777777" w:rsidR="00C35222" w:rsidRPr="00F91F68" w:rsidRDefault="00C35222" w:rsidP="00C35222">
      <w:pPr>
        <w:pStyle w:val="Heading4"/>
      </w:pPr>
      <w:r w:rsidRPr="00F91F68">
        <w:t>（二）別釋歸依三寶的</w:t>
      </w:r>
      <w:r w:rsidRPr="00F91F68">
        <w:rPr>
          <w:rFonts w:hint="eastAsia"/>
        </w:rPr>
        <w:t>涵</w:t>
      </w:r>
      <w:r w:rsidRPr="00F91F68">
        <w:t>義</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p.193</w:t>
      </w:r>
      <w:r w:rsidRPr="00146F46">
        <w:rPr>
          <w:rFonts w:hint="eastAsia"/>
          <w:b w:val="0"/>
          <w:bCs w:val="0"/>
          <w:u w:color="FF0000"/>
          <w:bdr w:val="none" w:sz="0" w:space="0" w:color="auto"/>
        </w:rPr>
        <w:t>-</w:t>
      </w:r>
      <w:r w:rsidRPr="00146F46">
        <w:rPr>
          <w:b w:val="0"/>
          <w:bCs w:val="0"/>
          <w:bdr w:val="none" w:sz="0" w:space="0" w:color="auto"/>
        </w:rPr>
        <w:t>19</w:t>
      </w:r>
      <w:r w:rsidRPr="00146F46">
        <w:rPr>
          <w:rFonts w:hint="eastAsia"/>
          <w:b w:val="0"/>
          <w:bCs w:val="0"/>
          <w:bdr w:val="none" w:sz="0" w:space="0" w:color="auto"/>
        </w:rPr>
        <w:t>4</w:t>
      </w:r>
      <w:r w:rsidRPr="00146F46">
        <w:rPr>
          <w:b w:val="0"/>
          <w:bCs w:val="0"/>
          <w:bdr w:val="none" w:sz="0" w:space="0" w:color="auto"/>
        </w:rPr>
        <w:t>）</w:t>
      </w:r>
    </w:p>
    <w:p w14:paraId="6CDE7108" w14:textId="77777777" w:rsidR="00C35222" w:rsidRPr="00D504E7" w:rsidRDefault="00C35222" w:rsidP="00C35222">
      <w:pPr>
        <w:pStyle w:val="Heading5"/>
        <w:widowControl w:val="0"/>
        <w:spacing w:beforeLines="0" w:before="0"/>
      </w:pPr>
      <w:r w:rsidRPr="00D504E7">
        <w:t>1</w:t>
      </w:r>
      <w:r w:rsidRPr="00D504E7">
        <w:t>、歸依的心情</w:t>
      </w:r>
      <w:r w:rsidRPr="00146F46">
        <w:rPr>
          <w:b w:val="0"/>
          <w:bCs w:val="0"/>
          <w:bdr w:val="none" w:sz="0" w:space="0" w:color="auto"/>
        </w:rPr>
        <w:t>（</w:t>
      </w:r>
      <w:r w:rsidRPr="00146F46">
        <w:rPr>
          <w:b w:val="0"/>
          <w:bCs w:val="0"/>
          <w:bdr w:val="none" w:sz="0" w:space="0" w:color="auto"/>
        </w:rPr>
        <w:t>p.193</w:t>
      </w:r>
      <w:r w:rsidRPr="00146F46">
        <w:rPr>
          <w:b w:val="0"/>
          <w:bCs w:val="0"/>
          <w:bdr w:val="none" w:sz="0" w:space="0" w:color="auto"/>
        </w:rPr>
        <w:t>）</w:t>
      </w:r>
    </w:p>
    <w:p w14:paraId="2CA3329F" w14:textId="77777777" w:rsidR="00C35222" w:rsidRPr="00395EE2" w:rsidRDefault="00C35222" w:rsidP="00C35222">
      <w:pPr>
        <w:ind w:leftChars="100" w:left="240"/>
      </w:pPr>
      <w:r w:rsidRPr="00395EE2">
        <w:t>釋尊開始教化時，即教人歸依三寶。</w:t>
      </w:r>
    </w:p>
    <w:p w14:paraId="0BD9DB33" w14:textId="77777777" w:rsidR="00C35222" w:rsidRPr="00395EE2" w:rsidRDefault="00C35222" w:rsidP="00C35222">
      <w:pPr>
        <w:ind w:leftChars="100" w:left="240"/>
      </w:pPr>
      <w:r w:rsidRPr="00395EE2">
        <w:t>歸依，有</w:t>
      </w:r>
      <w:r w:rsidRPr="00395EE2">
        <w:rPr>
          <w:bCs/>
        </w:rPr>
        <w:t>依託救濟</w:t>
      </w:r>
      <w:r w:rsidRPr="00395EE2">
        <w:t>的意思。如人落在水中，發見救生艇，即投託該船而得到救濟。歸依三寶，即在生死大海中的有情信受佛法僧三寶，依止三寶而得到度脫。</w:t>
      </w:r>
    </w:p>
    <w:p w14:paraId="3FBAFA69" w14:textId="77777777" w:rsidR="00C35222" w:rsidRPr="00D504E7" w:rsidRDefault="00C35222" w:rsidP="00C35222">
      <w:pPr>
        <w:pStyle w:val="Heading5"/>
        <w:widowControl w:val="0"/>
      </w:pPr>
      <w:r w:rsidRPr="00D504E7">
        <w:t>2</w:t>
      </w:r>
      <w:r w:rsidRPr="00D504E7">
        <w:t>、歸依的形式</w:t>
      </w:r>
      <w:r w:rsidRPr="00146F46">
        <w:rPr>
          <w:b w:val="0"/>
          <w:bCs w:val="0"/>
          <w:bdr w:val="none" w:sz="0" w:space="0" w:color="auto"/>
        </w:rPr>
        <w:t>（</w:t>
      </w:r>
      <w:r w:rsidRPr="00146F46">
        <w:rPr>
          <w:b w:val="0"/>
          <w:bCs w:val="0"/>
          <w:bdr w:val="none" w:sz="0" w:space="0" w:color="auto"/>
        </w:rPr>
        <w:t>p.193</w:t>
      </w:r>
      <w:r w:rsidRPr="00146F46">
        <w:rPr>
          <w:b w:val="0"/>
          <w:bCs w:val="0"/>
          <w:bdr w:val="none" w:sz="0" w:space="0" w:color="auto"/>
        </w:rPr>
        <w:t>）</w:t>
      </w:r>
    </w:p>
    <w:p w14:paraId="0325618B" w14:textId="77777777" w:rsidR="00C35222" w:rsidRPr="00395EE2" w:rsidRDefault="00C35222" w:rsidP="00C35222">
      <w:pPr>
        <w:ind w:leftChars="100" w:left="240"/>
      </w:pPr>
      <w:r w:rsidRPr="00395EE2">
        <w:t>歸依的心情是內在的，但要有形式的歸依，所以學者必自誓說：「</w:t>
      </w:r>
      <w:r w:rsidRPr="00395EE2">
        <w:rPr>
          <w:rFonts w:ascii="標楷體" w:eastAsia="標楷體" w:hAnsi="標楷體"/>
        </w:rPr>
        <w:t>我從今日，歸依佛</w:t>
      </w:r>
      <w:r w:rsidRPr="00395EE2">
        <w:rPr>
          <w:rFonts w:ascii="標楷體" w:eastAsia="標楷體" w:hAnsi="標楷體" w:hint="eastAsia"/>
        </w:rPr>
        <w:t>、</w:t>
      </w:r>
      <w:r w:rsidRPr="00395EE2">
        <w:rPr>
          <w:rFonts w:ascii="標楷體" w:eastAsia="標楷體" w:hAnsi="標楷體"/>
        </w:rPr>
        <w:t>歸依法</w:t>
      </w:r>
      <w:r w:rsidRPr="00395EE2">
        <w:rPr>
          <w:rFonts w:ascii="標楷體" w:eastAsia="標楷體" w:hAnsi="標楷體" w:hint="eastAsia"/>
        </w:rPr>
        <w:t>、</w:t>
      </w:r>
      <w:r w:rsidRPr="00395EE2">
        <w:rPr>
          <w:rFonts w:ascii="標楷體" w:eastAsia="標楷體" w:hAnsi="標楷體"/>
        </w:rPr>
        <w:t>歸依僧</w:t>
      </w:r>
      <w:r w:rsidRPr="00395EE2">
        <w:t>。」（</w:t>
      </w:r>
      <w:r w:rsidRPr="00395EE2">
        <w:rPr>
          <w:rFonts w:ascii="新細明體" w:hAnsi="新細明體" w:hint="eastAsia"/>
        </w:rPr>
        <w:t>《</w:t>
      </w:r>
      <w:r w:rsidRPr="00395EE2">
        <w:rPr>
          <w:rFonts w:hint="eastAsia"/>
        </w:rPr>
        <w:t>雜阿</w:t>
      </w:r>
      <w:r w:rsidRPr="00395EE2">
        <w:t>含</w:t>
      </w:r>
      <w:r w:rsidRPr="00395EE2">
        <w:rPr>
          <w:rFonts w:hint="eastAsia"/>
        </w:rPr>
        <w:t>經</w:t>
      </w:r>
      <w:r w:rsidRPr="00395EE2">
        <w:rPr>
          <w:rFonts w:ascii="新細明體" w:hAnsi="新細明體" w:hint="eastAsia"/>
        </w:rPr>
        <w:t>》</w:t>
      </w:r>
      <w:r w:rsidRPr="00395EE2">
        <w:t>卷一</w:t>
      </w:r>
      <w:r w:rsidRPr="00395EE2">
        <w:rPr>
          <w:rFonts w:hint="eastAsia"/>
        </w:rPr>
        <w:t>．</w:t>
      </w:r>
      <w:r w:rsidRPr="00395EE2">
        <w:t>三</w:t>
      </w:r>
      <w:r w:rsidRPr="00395EE2">
        <w:rPr>
          <w:rFonts w:hint="eastAsia"/>
        </w:rPr>
        <w:t>○</w:t>
      </w:r>
      <w:r w:rsidRPr="00395EE2">
        <w:t>經）</w:t>
      </w:r>
    </w:p>
    <w:p w14:paraId="4C1BCB57" w14:textId="77777777" w:rsidR="00C35222" w:rsidRPr="00D504E7" w:rsidRDefault="00C35222" w:rsidP="00C35222">
      <w:pPr>
        <w:pStyle w:val="Heading5"/>
        <w:widowControl w:val="0"/>
      </w:pPr>
      <w:r w:rsidRPr="00D504E7">
        <w:t>3</w:t>
      </w:r>
      <w:r w:rsidRPr="00D504E7">
        <w:t>、所歸依的對象</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p.193</w:t>
      </w:r>
      <w:r w:rsidRPr="00146F46">
        <w:rPr>
          <w:rFonts w:hint="eastAsia"/>
          <w:b w:val="0"/>
          <w:bCs w:val="0"/>
          <w:u w:color="FF0000"/>
          <w:bdr w:val="none" w:sz="0" w:space="0" w:color="auto"/>
        </w:rPr>
        <w:t>-</w:t>
      </w:r>
      <w:r w:rsidRPr="00146F46">
        <w:rPr>
          <w:b w:val="0"/>
          <w:bCs w:val="0"/>
          <w:bdr w:val="none" w:sz="0" w:space="0" w:color="auto"/>
        </w:rPr>
        <w:t>19</w:t>
      </w:r>
      <w:r w:rsidRPr="00146F46">
        <w:rPr>
          <w:rFonts w:hint="eastAsia"/>
          <w:b w:val="0"/>
          <w:bCs w:val="0"/>
          <w:bdr w:val="none" w:sz="0" w:space="0" w:color="auto"/>
        </w:rPr>
        <w:t>4</w:t>
      </w:r>
      <w:r w:rsidRPr="00146F46">
        <w:rPr>
          <w:b w:val="0"/>
          <w:bCs w:val="0"/>
          <w:bdr w:val="none" w:sz="0" w:space="0" w:color="auto"/>
        </w:rPr>
        <w:t>）</w:t>
      </w:r>
    </w:p>
    <w:p w14:paraId="6154AB23" w14:textId="77777777" w:rsidR="00C35222" w:rsidRPr="00395EE2" w:rsidRDefault="00C35222" w:rsidP="00C35222">
      <w:pPr>
        <w:ind w:leftChars="100" w:left="240"/>
      </w:pPr>
      <w:r w:rsidRPr="00395EE2">
        <w:t>佛是佛法的創覺者，即創立佛教的領導者；法是所行證的常道；僧是如實奉行佛法的大眾。如通俗的說，佛即是領袖，法即是主義，僧即是集團。歸依於三寶，即立願參加這覺濟人類的宗教運動，或作一般的在家眾，或作特殊的出家眾，以堅定的信仰來接受、來服從、來擁護，從事佛法的實行與教化。</w:t>
      </w:r>
    </w:p>
    <w:p w14:paraId="08364917" w14:textId="77777777" w:rsidR="00C35222" w:rsidRPr="00395EE2" w:rsidRDefault="00C35222" w:rsidP="00C35222">
      <w:pPr>
        <w:ind w:leftChars="100" w:left="240"/>
      </w:pPr>
      <w:r w:rsidRPr="00395EE2">
        <w:t>經上說：佛如醫師，法如方藥，僧伽如看病者</w:t>
      </w:r>
      <w:r w:rsidRPr="00395EE2">
        <w:rPr>
          <w:rFonts w:ascii="新細明體" w:hAnsi="新細明體"/>
        </w:rPr>
        <w:t>──</w:t>
      </w:r>
      <w:r w:rsidRPr="00395EE2">
        <w:t>看護。</w:t>
      </w:r>
      <w:r w:rsidRPr="00395EE2">
        <w:rPr>
          <w:rStyle w:val="FootnoteReference"/>
        </w:rPr>
        <w:footnoteReference w:id="19"/>
      </w:r>
      <w:r w:rsidRPr="00395EE2">
        <w:t>為了解脫世間的</w:t>
      </w:r>
      <w:r w:rsidRPr="00395EE2">
        <w:rPr>
          <w:bCs/>
        </w:rPr>
        <w:t>老病</w:t>
      </w:r>
      <w:r w:rsidRPr="00395EE2">
        <w:rPr>
          <w:rFonts w:hint="eastAsia"/>
          <w:bCs/>
        </w:rPr>
        <w:t>、</w:t>
      </w:r>
      <w:r w:rsidRPr="00395EE2">
        <w:rPr>
          <w:bCs/>
        </w:rPr>
        <w:t>死病</w:t>
      </w:r>
      <w:r w:rsidRPr="00395EE2">
        <w:rPr>
          <w:rFonts w:hint="eastAsia"/>
          <w:bCs/>
        </w:rPr>
        <w:t>、</w:t>
      </w:r>
      <w:r w:rsidRPr="00395EE2">
        <w:rPr>
          <w:bCs/>
        </w:rPr>
        <w:t>貪瞋癡病</w:t>
      </w:r>
      <w:r w:rsidRPr="00395EE2">
        <w:t>，非歸依三寶不可。</w:t>
      </w:r>
    </w:p>
    <w:p w14:paraId="259EB5FF" w14:textId="77777777" w:rsidR="00C35222" w:rsidRPr="00D504E7" w:rsidRDefault="00C35222" w:rsidP="00C35222">
      <w:pPr>
        <w:pStyle w:val="Heading5"/>
        <w:widowControl w:val="0"/>
      </w:pPr>
      <w:r w:rsidRPr="00D504E7">
        <w:t>4</w:t>
      </w:r>
      <w:r w:rsidRPr="00D504E7">
        <w:t>、三寶為究竟歸依處</w:t>
      </w:r>
      <w:r w:rsidRPr="00146F46">
        <w:rPr>
          <w:b w:val="0"/>
          <w:bCs w:val="0"/>
          <w:bdr w:val="none" w:sz="0" w:space="0" w:color="auto"/>
        </w:rPr>
        <w:t>（</w:t>
      </w:r>
      <w:r w:rsidRPr="00146F46">
        <w:rPr>
          <w:b w:val="0"/>
          <w:bCs w:val="0"/>
          <w:bdr w:val="none" w:sz="0" w:space="0" w:color="auto"/>
        </w:rPr>
        <w:t>p.19</w:t>
      </w:r>
      <w:r w:rsidRPr="00146F46">
        <w:rPr>
          <w:rFonts w:hint="eastAsia"/>
          <w:b w:val="0"/>
          <w:bCs w:val="0"/>
          <w:bdr w:val="none" w:sz="0" w:space="0" w:color="auto"/>
        </w:rPr>
        <w:t>4</w:t>
      </w:r>
      <w:r w:rsidRPr="00146F46">
        <w:rPr>
          <w:b w:val="0"/>
          <w:bCs w:val="0"/>
          <w:bdr w:val="none" w:sz="0" w:space="0" w:color="auto"/>
        </w:rPr>
        <w:t>）</w:t>
      </w:r>
    </w:p>
    <w:p w14:paraId="54B8CBC8" w14:textId="10737077" w:rsidR="00C35222" w:rsidRPr="00395EE2" w:rsidRDefault="00C35222" w:rsidP="00C35222">
      <w:pPr>
        <w:ind w:leftChars="100" w:left="240"/>
      </w:pPr>
      <w:r w:rsidRPr="00395EE2">
        <w:t>歸依三寶，即確定我們的信仰對象，從世間的一般宗教中，特別專宗佛法，否定一切神教，認為唯有佛法才能解脫自己，才能救拔有情。所以歸依文說「</w:t>
      </w:r>
      <w:r w:rsidRPr="00395EE2">
        <w:rPr>
          <w:rFonts w:ascii="標楷體" w:eastAsia="標楷體" w:hAnsi="標楷體"/>
        </w:rPr>
        <w:t>歸依佛，永不歸依天魔</w:t>
      </w:r>
      <w:r w:rsidRPr="00395EE2">
        <w:rPr>
          <w:rFonts w:ascii="標楷體" w:eastAsia="標楷體" w:hAnsi="標楷體" w:hint="eastAsia"/>
        </w:rPr>
        <w:t>、</w:t>
      </w:r>
      <w:r w:rsidRPr="00395EE2">
        <w:rPr>
          <w:rFonts w:ascii="標楷體" w:eastAsia="標楷體" w:hAnsi="標楷體"/>
        </w:rPr>
        <w:t>外道</w:t>
      </w:r>
      <w:r w:rsidRPr="00395EE2">
        <w:t>」等。</w:t>
      </w:r>
      <w:r w:rsidRPr="00395EE2">
        <w:rPr>
          <w:rStyle w:val="FootnoteReference"/>
        </w:rPr>
        <w:footnoteReference w:id="20"/>
      </w:r>
      <w:r w:rsidRPr="00395EE2">
        <w:t>歸依是純一的，不能與一般混雜的。迴邪向正、迴迷向悟的歸依，決非無可無不可的</w:t>
      </w:r>
      <w:r w:rsidRPr="00395EE2">
        <w:rPr>
          <w:rFonts w:ascii="標楷體" w:eastAsia="標楷體" w:hAnsi="標楷體" w:hint="eastAsia"/>
        </w:rPr>
        <w:t>、</w:t>
      </w:r>
      <w:r w:rsidRPr="00395EE2">
        <w:t>像</w:t>
      </w:r>
      <w:r w:rsidRPr="00395EE2">
        <w:rPr>
          <w:bCs/>
        </w:rPr>
        <w:t>天佛同化</w:t>
      </w:r>
      <w:r w:rsidRPr="00395EE2">
        <w:t>或</w:t>
      </w:r>
      <w:r w:rsidRPr="00395EE2">
        <w:rPr>
          <w:bCs/>
        </w:rPr>
        <w:t>三教同源</w:t>
      </w:r>
      <w:r w:rsidRPr="00395EE2">
        <w:t>論者</w:t>
      </w:r>
      <w:r w:rsidRPr="00395EE2">
        <w:rPr>
          <w:rStyle w:val="FootnoteReference"/>
        </w:rPr>
        <w:footnoteReference w:id="21"/>
      </w:r>
      <w:r w:rsidRPr="00395EE2">
        <w:t>所說的那樣。</w:t>
      </w:r>
    </w:p>
    <w:p w14:paraId="506E90D2" w14:textId="77777777" w:rsidR="00C35222" w:rsidRPr="00F91F68" w:rsidRDefault="00C35222" w:rsidP="00C35222">
      <w:pPr>
        <w:pStyle w:val="Heading4"/>
      </w:pPr>
      <w:r w:rsidRPr="00F91F68">
        <w:t>（三）</w:t>
      </w:r>
      <w:r w:rsidRPr="00F91F68">
        <w:rPr>
          <w:rFonts w:hint="eastAsia"/>
        </w:rPr>
        <w:t>歸依</w:t>
      </w:r>
      <w:r w:rsidRPr="00F91F68">
        <w:t>三寶</w:t>
      </w:r>
      <w:r w:rsidRPr="00F91F68">
        <w:rPr>
          <w:rFonts w:hint="eastAsia"/>
        </w:rPr>
        <w:t>須理事兼顧</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w:t>
      </w:r>
      <w:r w:rsidRPr="00146F46">
        <w:rPr>
          <w:rFonts w:hint="eastAsia"/>
          <w:b w:val="0"/>
          <w:bCs w:val="0"/>
          <w:bdr w:val="none" w:sz="0" w:space="0" w:color="auto"/>
        </w:rPr>
        <w:t>4</w:t>
      </w:r>
      <w:r w:rsidRPr="00146F46">
        <w:rPr>
          <w:rFonts w:hint="eastAsia"/>
          <w:b w:val="0"/>
          <w:bCs w:val="0"/>
          <w:u w:color="FF0000"/>
          <w:bdr w:val="none" w:sz="0" w:space="0" w:color="auto"/>
        </w:rPr>
        <w:t>-</w:t>
      </w:r>
      <w:r w:rsidRPr="00146F46">
        <w:rPr>
          <w:b w:val="0"/>
          <w:bCs w:val="0"/>
          <w:bdr w:val="none" w:sz="0" w:space="0" w:color="auto"/>
        </w:rPr>
        <w:t>195</w:t>
      </w:r>
      <w:r w:rsidRPr="00146F46">
        <w:rPr>
          <w:b w:val="0"/>
          <w:bCs w:val="0"/>
          <w:bdr w:val="none" w:sz="0" w:space="0" w:color="auto"/>
        </w:rPr>
        <w:t>）</w:t>
      </w:r>
    </w:p>
    <w:p w14:paraId="3CB6A7F9" w14:textId="77777777" w:rsidR="00C35222" w:rsidRPr="00D504E7" w:rsidRDefault="00C35222" w:rsidP="00C35222">
      <w:pPr>
        <w:pStyle w:val="Heading5"/>
        <w:widowControl w:val="0"/>
        <w:spacing w:beforeLines="0" w:before="0"/>
      </w:pPr>
      <w:r w:rsidRPr="00D504E7">
        <w:rPr>
          <w:rFonts w:hint="eastAsia"/>
        </w:rPr>
        <w:t>1</w:t>
      </w:r>
      <w:r w:rsidRPr="00D504E7">
        <w:rPr>
          <w:rFonts w:hint="eastAsia"/>
        </w:rPr>
        <w:t>、總說</w:t>
      </w:r>
      <w:r w:rsidRPr="00146F46">
        <w:rPr>
          <w:b w:val="0"/>
          <w:bCs w:val="0"/>
          <w:bdr w:val="none" w:sz="0" w:space="0" w:color="auto"/>
        </w:rPr>
        <w:t>（</w:t>
      </w:r>
      <w:r w:rsidRPr="00146F46">
        <w:rPr>
          <w:b w:val="0"/>
          <w:bCs w:val="0"/>
          <w:bdr w:val="none" w:sz="0" w:space="0" w:color="auto"/>
        </w:rPr>
        <w:t>p.19</w:t>
      </w:r>
      <w:r w:rsidRPr="00146F46">
        <w:rPr>
          <w:rFonts w:hint="eastAsia"/>
          <w:b w:val="0"/>
          <w:bCs w:val="0"/>
          <w:bdr w:val="none" w:sz="0" w:space="0" w:color="auto"/>
        </w:rPr>
        <w:t>4</w:t>
      </w:r>
      <w:r w:rsidRPr="00146F46">
        <w:rPr>
          <w:b w:val="0"/>
          <w:bCs w:val="0"/>
          <w:bdr w:val="none" w:sz="0" w:space="0" w:color="auto"/>
        </w:rPr>
        <w:t>）</w:t>
      </w:r>
    </w:p>
    <w:p w14:paraId="4656D393" w14:textId="77777777" w:rsidR="00C35222" w:rsidRPr="00395EE2" w:rsidRDefault="00C35222" w:rsidP="00C35222">
      <w:pPr>
        <w:ind w:leftChars="100" w:left="240"/>
      </w:pPr>
      <w:r w:rsidRPr="00395EE2">
        <w:t>歸依三寶，不能離卻</w:t>
      </w:r>
      <w:r w:rsidRPr="00395EE2">
        <w:rPr>
          <w:bCs/>
        </w:rPr>
        <w:t>住持三寶</w:t>
      </w:r>
      <w:r w:rsidRPr="00395EE2">
        <w:t>，但從歸依的心情說，應把握歸依三寶的深義。</w:t>
      </w:r>
    </w:p>
    <w:p w14:paraId="0BFF7942" w14:textId="77777777" w:rsidR="00C35222" w:rsidRPr="00395EE2" w:rsidRDefault="00C35222" w:rsidP="00C35222">
      <w:pPr>
        <w:ind w:leftChars="100" w:left="240"/>
      </w:pPr>
      <w:r w:rsidRPr="00395EE2">
        <w:t>歸依本是一般宗教所共同的，佛法卻自有獨到處。</w:t>
      </w:r>
    </w:p>
    <w:p w14:paraId="62DB9E0F" w14:textId="77777777" w:rsidR="00C35222" w:rsidRPr="00D504E7" w:rsidRDefault="00C35222" w:rsidP="00C35222">
      <w:pPr>
        <w:pStyle w:val="Heading5"/>
        <w:widowControl w:val="0"/>
      </w:pPr>
      <w:r w:rsidRPr="00D504E7">
        <w:t>2</w:t>
      </w:r>
      <w:r w:rsidRPr="00D504E7">
        <w:rPr>
          <w:rFonts w:hint="eastAsia"/>
        </w:rPr>
        <w:t>、別釋</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w:t>
      </w:r>
      <w:r w:rsidRPr="00146F46">
        <w:rPr>
          <w:rFonts w:hint="eastAsia"/>
          <w:b w:val="0"/>
          <w:bCs w:val="0"/>
          <w:bdr w:val="none" w:sz="0" w:space="0" w:color="auto"/>
        </w:rPr>
        <w:t>4</w:t>
      </w:r>
      <w:r w:rsidRPr="00146F46">
        <w:rPr>
          <w:rFonts w:hint="eastAsia"/>
          <w:b w:val="0"/>
          <w:bCs w:val="0"/>
          <w:u w:color="FF0000"/>
          <w:bdr w:val="none" w:sz="0" w:space="0" w:color="auto"/>
        </w:rPr>
        <w:t>-</w:t>
      </w:r>
      <w:r w:rsidRPr="00146F46">
        <w:rPr>
          <w:b w:val="0"/>
          <w:bCs w:val="0"/>
          <w:bdr w:val="none" w:sz="0" w:space="0" w:color="auto"/>
        </w:rPr>
        <w:t>195</w:t>
      </w:r>
      <w:r w:rsidRPr="00146F46">
        <w:rPr>
          <w:b w:val="0"/>
          <w:bCs w:val="0"/>
          <w:bdr w:val="none" w:sz="0" w:space="0" w:color="auto"/>
        </w:rPr>
        <w:t>）</w:t>
      </w:r>
    </w:p>
    <w:p w14:paraId="1E4B916C" w14:textId="77777777" w:rsidR="00C35222" w:rsidRPr="00B8235E" w:rsidRDefault="00C35222" w:rsidP="00C35222">
      <w:pPr>
        <w:pStyle w:val="Heading6"/>
        <w:spacing w:beforeLines="0" w:before="0"/>
        <w:ind w:left="360"/>
      </w:pPr>
      <w:r w:rsidRPr="00B8235E">
        <w:t>（</w:t>
      </w:r>
      <w:r w:rsidRPr="00B8235E">
        <w:t>1</w:t>
      </w:r>
      <w:r w:rsidRPr="00B8235E">
        <w:t>）約歸依的</w:t>
      </w:r>
      <w:r w:rsidRPr="00B8235E">
        <w:rPr>
          <w:rFonts w:hint="eastAsia"/>
        </w:rPr>
        <w:t>對象</w:t>
      </w:r>
      <w:r w:rsidRPr="00B8235E">
        <w:t>說</w:t>
      </w:r>
    </w:p>
    <w:p w14:paraId="5416AC42" w14:textId="77777777" w:rsidR="00C35222" w:rsidRPr="00395EE2" w:rsidRDefault="00C35222" w:rsidP="00C35222">
      <w:pPr>
        <w:ind w:leftChars="150" w:left="360"/>
      </w:pPr>
      <w:r w:rsidRPr="00395EE2">
        <w:t>三寶的根本是法，佛與僧是法的創覺者與奉行者，對於佛弟子是模範</w:t>
      </w:r>
      <w:r w:rsidRPr="00395EE2">
        <w:rPr>
          <w:rFonts w:hint="eastAsia"/>
        </w:rPr>
        <w:t>、</w:t>
      </w:r>
      <w:r w:rsidRPr="00395EE2">
        <w:t>是師友，是佛弟子景仰的對象。修學佛法，即為了要實現這樣的正覺解脫。所以歸依佛與僧，是希賢希聖的憧憬，與歸依上帝、梵天不同，也與歸依神的使者不同。因為歸依佛與僧，不是想「因信得救」，只是想從善知識的教導中，增進自己的福德智慧，使自己依人生正道而向上</w:t>
      </w:r>
      <w:r w:rsidRPr="00395EE2">
        <w:rPr>
          <w:rFonts w:hint="eastAsia"/>
        </w:rPr>
        <w:t>、</w:t>
      </w:r>
      <w:r w:rsidRPr="00395EE2">
        <w:t>向解脫。</w:t>
      </w:r>
    </w:p>
    <w:p w14:paraId="04DB3985" w14:textId="77777777" w:rsidR="00C35222" w:rsidRPr="00395EE2" w:rsidRDefault="00C35222" w:rsidP="00C35222">
      <w:pPr>
        <w:ind w:leftChars="150" w:left="360"/>
      </w:pPr>
      <w:r w:rsidRPr="00395EE2">
        <w:t>論到法，法是宇宙人生的真理</w:t>
      </w:r>
      <w:r w:rsidRPr="00395EE2">
        <w:rPr>
          <w:rFonts w:hint="eastAsia"/>
        </w:rPr>
        <w:t>、</w:t>
      </w:r>
      <w:r w:rsidRPr="00395EE2">
        <w:t>道德的規律，是佛弟子的理想界，也是能切實體現的境地，為佛弟子究竟的歸宿。</w:t>
      </w:r>
    </w:p>
    <w:p w14:paraId="693A591D" w14:textId="77777777" w:rsidR="00C35222" w:rsidRPr="00B8235E" w:rsidRDefault="00C35222" w:rsidP="00C35222">
      <w:pPr>
        <w:pStyle w:val="Heading6"/>
        <w:spacing w:before="108"/>
        <w:ind w:left="360"/>
      </w:pPr>
      <w:r w:rsidRPr="00B8235E">
        <w:t>（</w:t>
      </w:r>
      <w:r w:rsidRPr="00B8235E">
        <w:t>2</w:t>
      </w:r>
      <w:r w:rsidRPr="00B8235E">
        <w:t>）約歸依的</w:t>
      </w:r>
      <w:r w:rsidRPr="00B8235E">
        <w:rPr>
          <w:rFonts w:hint="eastAsia"/>
        </w:rPr>
        <w:t>心情</w:t>
      </w:r>
      <w:r w:rsidRPr="00B8235E">
        <w:t>說</w:t>
      </w:r>
    </w:p>
    <w:p w14:paraId="7E799768" w14:textId="77777777" w:rsidR="00C35222" w:rsidRPr="00395EE2" w:rsidRDefault="00C35222" w:rsidP="00C35222">
      <w:pPr>
        <w:ind w:leftChars="150" w:left="360"/>
      </w:pPr>
      <w:r w:rsidRPr="00395EE2">
        <w:t>初學者歸依三寶，雖依賴外在的三寶引導自己</w:t>
      </w:r>
      <w:r w:rsidRPr="00395EE2">
        <w:rPr>
          <w:rFonts w:hint="eastAsia"/>
        </w:rPr>
        <w:t>、</w:t>
      </w:r>
      <w:r w:rsidRPr="00395EE2">
        <w:t>安慰自己，但如到達真</w:t>
      </w:r>
      <w:r w:rsidRPr="00395EE2">
        <w:rPr>
          <w:rFonts w:ascii="新細明體" w:hAnsi="新細明體"/>
        </w:rPr>
        <w:t>──</w:t>
      </w:r>
      <w:r w:rsidRPr="00395EE2">
        <w:t>法的體悟，做到了佛與僧那樣的正覺，就會明白：</w:t>
      </w:r>
    </w:p>
    <w:p w14:paraId="19B263E0" w14:textId="77777777" w:rsidR="00C35222" w:rsidRPr="00395EE2" w:rsidRDefault="00C35222" w:rsidP="00C35222">
      <w:pPr>
        <w:ind w:leftChars="150" w:left="360"/>
      </w:pPr>
      <w:r w:rsidRPr="00395EE2">
        <w:t>法是遍一切而徹內徹外的緣起性，本無內外差別而無所不在的。歸依法，即是傾向於自己當下的本來如此。佛與僧，雖說是外在的，實在是自己理想的模範</w:t>
      </w:r>
      <w:r w:rsidRPr="00395EE2">
        <w:rPr>
          <w:rFonts w:hint="eastAsia"/>
        </w:rPr>
        <w:t>，</w:t>
      </w:r>
      <w:r w:rsidRPr="00395EE2">
        <w:t>所以歸依佛與僧，也即是傾向於自己理想的客觀化。</w:t>
      </w:r>
    </w:p>
    <w:p w14:paraId="6BAE3BD9" w14:textId="77777777" w:rsidR="00C35222" w:rsidRPr="00D504E7" w:rsidRDefault="00C35222" w:rsidP="00C35222">
      <w:pPr>
        <w:pStyle w:val="Heading5"/>
        <w:widowControl w:val="0"/>
      </w:pPr>
      <w:r w:rsidRPr="00D504E7">
        <w:t>3</w:t>
      </w:r>
      <w:r w:rsidRPr="00D504E7">
        <w:t>、</w:t>
      </w:r>
      <w:r w:rsidRPr="00D504E7">
        <w:rPr>
          <w:rFonts w:hint="eastAsia"/>
        </w:rPr>
        <w:t>總結</w:t>
      </w:r>
      <w:r w:rsidRPr="00146F46">
        <w:rPr>
          <w:b w:val="0"/>
          <w:bCs w:val="0"/>
          <w:bdr w:val="none" w:sz="0" w:space="0" w:color="auto"/>
        </w:rPr>
        <w:t>（</w:t>
      </w:r>
      <w:r w:rsidRPr="00146F46">
        <w:rPr>
          <w:b w:val="0"/>
          <w:bCs w:val="0"/>
          <w:bdr w:val="none" w:sz="0" w:space="0" w:color="auto"/>
        </w:rPr>
        <w:t>p.195</w:t>
      </w:r>
      <w:r w:rsidRPr="00146F46">
        <w:rPr>
          <w:b w:val="0"/>
          <w:bCs w:val="0"/>
          <w:bdr w:val="none" w:sz="0" w:space="0" w:color="auto"/>
        </w:rPr>
        <w:t>）</w:t>
      </w:r>
    </w:p>
    <w:p w14:paraId="163AEBDF" w14:textId="77777777" w:rsidR="00C35222" w:rsidRPr="00395EE2" w:rsidRDefault="00C35222" w:rsidP="00C35222">
      <w:pPr>
        <w:ind w:leftChars="100" w:left="240"/>
      </w:pPr>
      <w:r w:rsidRPr="00395EE2">
        <w:t>從歸依的對象說，法是真理，佛與僧是真理的體現者</w:t>
      </w:r>
      <w:r w:rsidRPr="00395EE2">
        <w:rPr>
          <w:rFonts w:hint="eastAsia"/>
        </w:rPr>
        <w:t>；</w:t>
      </w:r>
    </w:p>
    <w:p w14:paraId="6D777D2F" w14:textId="77777777" w:rsidR="00C35222" w:rsidRPr="00395EE2" w:rsidRDefault="00C35222" w:rsidP="00C35222">
      <w:pPr>
        <w:ind w:leftChars="100" w:left="240"/>
      </w:pPr>
      <w:r w:rsidRPr="00395EE2">
        <w:t>但從歸依的心情說，只是敬慕於理想的自己，即悲智和諧而實現真理的自在者。所以學者能自覺自證，三寶即從自己身心中實現，自己又成為後學者的歸依處了。</w:t>
      </w:r>
    </w:p>
    <w:p w14:paraId="1C0A769A" w14:textId="77777777" w:rsidR="00C35222" w:rsidRPr="00B254A6" w:rsidRDefault="00C35222" w:rsidP="00C35222">
      <w:pPr>
        <w:pStyle w:val="Heading3"/>
      </w:pPr>
      <w:bookmarkStart w:id="19" w:name="_Toc138673432"/>
      <w:r w:rsidRPr="00B254A6">
        <w:t>二、受持五戒</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p.195</w:t>
      </w:r>
      <w:r w:rsidRPr="00146F46">
        <w:rPr>
          <w:rFonts w:hint="eastAsia"/>
          <w:b w:val="0"/>
          <w:bCs w:val="0"/>
          <w:u w:color="FF0000"/>
          <w:bdr w:val="none" w:sz="0" w:space="0" w:color="auto"/>
        </w:rPr>
        <w:t>-</w:t>
      </w:r>
      <w:r w:rsidRPr="00146F46">
        <w:rPr>
          <w:b w:val="0"/>
          <w:bCs w:val="0"/>
          <w:bdr w:val="none" w:sz="0" w:space="0" w:color="auto"/>
        </w:rPr>
        <w:t>197</w:t>
      </w:r>
      <w:r w:rsidRPr="00146F46">
        <w:rPr>
          <w:b w:val="0"/>
          <w:bCs w:val="0"/>
          <w:bdr w:val="none" w:sz="0" w:space="0" w:color="auto"/>
        </w:rPr>
        <w:t>）</w:t>
      </w:r>
      <w:bookmarkEnd w:id="19"/>
    </w:p>
    <w:p w14:paraId="5874B59B" w14:textId="77777777" w:rsidR="00C35222" w:rsidRPr="00F91F68" w:rsidRDefault="00C35222" w:rsidP="00C35222">
      <w:pPr>
        <w:pStyle w:val="Heading4"/>
        <w:spacing w:beforeLines="0" w:before="0"/>
      </w:pPr>
      <w:r w:rsidRPr="00F91F68">
        <w:t>（一）因歸依的信願進而受戒、持戒</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p.195</w:t>
      </w:r>
      <w:r w:rsidRPr="00146F46">
        <w:rPr>
          <w:rFonts w:hint="eastAsia"/>
          <w:b w:val="0"/>
          <w:bCs w:val="0"/>
          <w:u w:color="FF0000"/>
          <w:bdr w:val="none" w:sz="0" w:space="0" w:color="auto"/>
        </w:rPr>
        <w:t>-</w:t>
      </w:r>
      <w:r w:rsidRPr="00146F46">
        <w:rPr>
          <w:b w:val="0"/>
          <w:bCs w:val="0"/>
          <w:bdr w:val="none" w:sz="0" w:space="0" w:color="auto"/>
        </w:rPr>
        <w:t>19</w:t>
      </w:r>
      <w:r w:rsidRPr="00146F46">
        <w:rPr>
          <w:rFonts w:hint="eastAsia"/>
          <w:b w:val="0"/>
          <w:bCs w:val="0"/>
          <w:bdr w:val="none" w:sz="0" w:space="0" w:color="auto"/>
        </w:rPr>
        <w:t>6</w:t>
      </w:r>
      <w:r w:rsidRPr="00146F46">
        <w:rPr>
          <w:b w:val="0"/>
          <w:bCs w:val="0"/>
          <w:bdr w:val="none" w:sz="0" w:space="0" w:color="auto"/>
        </w:rPr>
        <w:t>）</w:t>
      </w:r>
    </w:p>
    <w:p w14:paraId="1067D5FA" w14:textId="77777777" w:rsidR="00C35222" w:rsidRPr="00D504E7" w:rsidRDefault="00C35222" w:rsidP="00C35222">
      <w:pPr>
        <w:pStyle w:val="Heading5"/>
        <w:widowControl w:val="0"/>
        <w:spacing w:beforeLines="0" w:before="0"/>
      </w:pPr>
      <w:r w:rsidRPr="00D504E7">
        <w:t>1</w:t>
      </w:r>
      <w:r w:rsidRPr="00D504E7">
        <w:t>、歸依的佛弟子要受戒、持戒</w:t>
      </w:r>
      <w:r w:rsidRPr="00146F46">
        <w:rPr>
          <w:b w:val="0"/>
          <w:bCs w:val="0"/>
          <w:bdr w:val="none" w:sz="0" w:space="0" w:color="auto"/>
        </w:rPr>
        <w:t>（</w:t>
      </w:r>
      <w:r w:rsidRPr="00146F46">
        <w:rPr>
          <w:b w:val="0"/>
          <w:bCs w:val="0"/>
          <w:bdr w:val="none" w:sz="0" w:space="0" w:color="auto"/>
        </w:rPr>
        <w:t>p.19</w:t>
      </w:r>
      <w:r w:rsidRPr="00146F46">
        <w:rPr>
          <w:rFonts w:hint="eastAsia"/>
          <w:b w:val="0"/>
          <w:bCs w:val="0"/>
          <w:bdr w:val="none" w:sz="0" w:space="0" w:color="auto"/>
        </w:rPr>
        <w:t>6</w:t>
      </w:r>
      <w:r w:rsidRPr="00146F46">
        <w:rPr>
          <w:b w:val="0"/>
          <w:bCs w:val="0"/>
          <w:bdr w:val="none" w:sz="0" w:space="0" w:color="auto"/>
        </w:rPr>
        <w:t>）</w:t>
      </w:r>
    </w:p>
    <w:p w14:paraId="7A88830D" w14:textId="77777777" w:rsidR="00C35222" w:rsidRPr="00395EE2" w:rsidRDefault="00C35222" w:rsidP="00C35222">
      <w:pPr>
        <w:ind w:leftChars="100" w:left="240"/>
      </w:pPr>
      <w:r w:rsidRPr="00395EE2">
        <w:t>歸依三寶，不但是參加佛教的儀式，還是趨向佛法的信願。做一佛弟子，無論在家、出家，如確有歸依三寶的信願，必依佛及僧的開示而依法修行。</w:t>
      </w:r>
    </w:p>
    <w:p w14:paraId="62188281" w14:textId="77777777" w:rsidR="00C35222" w:rsidRPr="00395EE2" w:rsidRDefault="00C35222" w:rsidP="00C35222">
      <w:pPr>
        <w:ind w:leftChars="100" w:left="240"/>
      </w:pPr>
      <w:r w:rsidRPr="00395EE2">
        <w:t>歸依是迴邪向正、迴迷向悟的趨向，必有合法的行為，表現自己為佛化的新人。所以經歸依而為佛弟子的，要受戒、持戒。</w:t>
      </w:r>
    </w:p>
    <w:p w14:paraId="61538792" w14:textId="77777777" w:rsidR="00C35222" w:rsidRPr="00D504E7" w:rsidRDefault="00C35222" w:rsidP="00C35222">
      <w:pPr>
        <w:pStyle w:val="Heading5"/>
        <w:widowControl w:val="0"/>
      </w:pPr>
      <w:r w:rsidRPr="00D504E7">
        <w:t>2</w:t>
      </w:r>
      <w:r w:rsidRPr="00D504E7">
        <w:t>、戒是德行的總名</w:t>
      </w:r>
      <w:r w:rsidRPr="00D504E7">
        <w:rPr>
          <w:rFonts w:hint="eastAsia"/>
        </w:rPr>
        <w:t>，</w:t>
      </w:r>
      <w:r w:rsidRPr="00D504E7">
        <w:t>內含自作及教他、隨喜等</w:t>
      </w:r>
      <w:r w:rsidRPr="00146F46">
        <w:rPr>
          <w:b w:val="0"/>
          <w:bCs w:val="0"/>
          <w:bdr w:val="none" w:sz="0" w:space="0" w:color="auto"/>
        </w:rPr>
        <w:t>（</w:t>
      </w:r>
      <w:r w:rsidRPr="00146F46">
        <w:rPr>
          <w:b w:val="0"/>
          <w:bCs w:val="0"/>
          <w:bdr w:val="none" w:sz="0" w:space="0" w:color="auto"/>
        </w:rPr>
        <w:t>p.19</w:t>
      </w:r>
      <w:r w:rsidRPr="00146F46">
        <w:rPr>
          <w:rFonts w:hint="eastAsia"/>
          <w:b w:val="0"/>
          <w:bCs w:val="0"/>
          <w:bdr w:val="none" w:sz="0" w:space="0" w:color="auto"/>
        </w:rPr>
        <w:t>6</w:t>
      </w:r>
      <w:r w:rsidRPr="00146F46">
        <w:rPr>
          <w:b w:val="0"/>
          <w:bCs w:val="0"/>
          <w:bdr w:val="none" w:sz="0" w:space="0" w:color="auto"/>
        </w:rPr>
        <w:t>）</w:t>
      </w:r>
    </w:p>
    <w:p w14:paraId="5C84DDC7" w14:textId="77777777" w:rsidR="00C35222" w:rsidRPr="00395EE2" w:rsidRDefault="00C35222" w:rsidP="00C35222">
      <w:pPr>
        <w:ind w:leftChars="100" w:left="240"/>
      </w:pPr>
      <w:r w:rsidRPr="00395EE2">
        <w:t>戒本是德行的總名，如略義說：「</w:t>
      </w:r>
      <w:r w:rsidRPr="00395EE2">
        <w:rPr>
          <w:rFonts w:ascii="標楷體" w:eastAsia="標楷體" w:hAnsi="標楷體"/>
        </w:rPr>
        <w:t>諸惡莫作，眾善奉行，自淨其心，是諸佛教</w:t>
      </w:r>
      <w:r w:rsidRPr="00395EE2">
        <w:t>。」</w:t>
      </w:r>
      <w:r w:rsidRPr="00395EE2">
        <w:rPr>
          <w:rStyle w:val="FootnoteReference"/>
        </w:rPr>
        <w:footnoteReference w:id="22"/>
      </w:r>
      <w:r w:rsidRPr="00395EE2">
        <w:t>止惡、行善、淨心，這一切，除了自作而外，還要教他作</w:t>
      </w:r>
      <w:r w:rsidRPr="00395EE2">
        <w:rPr>
          <w:rFonts w:hint="eastAsia"/>
        </w:rPr>
        <w:t>、</w:t>
      </w:r>
      <w:r w:rsidRPr="00395EE2">
        <w:t>讚歎作</w:t>
      </w:r>
      <w:r w:rsidRPr="00395EE2">
        <w:rPr>
          <w:rFonts w:hint="eastAsia"/>
        </w:rPr>
        <w:t>、</w:t>
      </w:r>
      <w:r w:rsidRPr="00395EE2">
        <w:t>隨喜作（</w:t>
      </w:r>
      <w:r w:rsidRPr="00395EE2">
        <w:rPr>
          <w:rFonts w:ascii="新細明體" w:hAnsi="新細明體" w:hint="eastAsia"/>
        </w:rPr>
        <w:t>《</w:t>
      </w:r>
      <w:r w:rsidRPr="00395EE2">
        <w:rPr>
          <w:rFonts w:hint="eastAsia"/>
        </w:rPr>
        <w:t>雜阿</w:t>
      </w:r>
      <w:r w:rsidRPr="00395EE2">
        <w:t>含</w:t>
      </w:r>
      <w:r w:rsidRPr="00395EE2">
        <w:rPr>
          <w:rFonts w:hint="eastAsia"/>
        </w:rPr>
        <w:t>經</w:t>
      </w:r>
      <w:r w:rsidRPr="00395EE2">
        <w:rPr>
          <w:rFonts w:ascii="新細明體" w:hAnsi="新細明體" w:hint="eastAsia"/>
        </w:rPr>
        <w:t>》</w:t>
      </w:r>
      <w:r w:rsidRPr="00395EE2">
        <w:t>卷三七</w:t>
      </w:r>
      <w:r w:rsidRPr="00395EE2">
        <w:rPr>
          <w:rFonts w:hint="eastAsia"/>
        </w:rPr>
        <w:t>．</w:t>
      </w:r>
      <w:r w:rsidRPr="00395EE2">
        <w:t>一</w:t>
      </w:r>
      <w:r w:rsidRPr="00395EE2">
        <w:rPr>
          <w:rFonts w:hint="eastAsia"/>
        </w:rPr>
        <w:t>○</w:t>
      </w:r>
      <w:r w:rsidRPr="00395EE2">
        <w:t>五九經）。</w:t>
      </w:r>
    </w:p>
    <w:p w14:paraId="703D1127" w14:textId="77777777" w:rsidR="00C35222" w:rsidRPr="00D504E7" w:rsidRDefault="00C35222" w:rsidP="00C35222">
      <w:pPr>
        <w:pStyle w:val="Heading5"/>
        <w:widowControl w:val="0"/>
      </w:pPr>
      <w:r w:rsidRPr="00D504E7">
        <w:t>3</w:t>
      </w:r>
      <w:r w:rsidRPr="00D504E7">
        <w:t>、由於所受禁戒的不同而有七眾的分類</w:t>
      </w:r>
      <w:r w:rsidRPr="00146F46">
        <w:rPr>
          <w:b w:val="0"/>
          <w:bCs w:val="0"/>
          <w:bdr w:val="none" w:sz="0" w:space="0" w:color="auto"/>
        </w:rPr>
        <w:t>（</w:t>
      </w:r>
      <w:r w:rsidRPr="00146F46">
        <w:rPr>
          <w:b w:val="0"/>
          <w:bCs w:val="0"/>
          <w:bdr w:val="none" w:sz="0" w:space="0" w:color="auto"/>
        </w:rPr>
        <w:t>p.19</w:t>
      </w:r>
      <w:r w:rsidRPr="00146F46">
        <w:rPr>
          <w:rFonts w:hint="eastAsia"/>
          <w:b w:val="0"/>
          <w:bCs w:val="0"/>
          <w:bdr w:val="none" w:sz="0" w:space="0" w:color="auto"/>
        </w:rPr>
        <w:t>6</w:t>
      </w:r>
      <w:r w:rsidRPr="00146F46">
        <w:rPr>
          <w:b w:val="0"/>
          <w:bCs w:val="0"/>
          <w:bdr w:val="none" w:sz="0" w:space="0" w:color="auto"/>
        </w:rPr>
        <w:t>）</w:t>
      </w:r>
    </w:p>
    <w:p w14:paraId="71C7FAA7" w14:textId="301BBC70" w:rsidR="00C35222" w:rsidRPr="00395EE2" w:rsidRDefault="00C35222" w:rsidP="00C35222">
      <w:pPr>
        <w:ind w:leftChars="100" w:left="240"/>
      </w:pPr>
      <w:r w:rsidRPr="00395EE2">
        <w:rPr>
          <w:bCs/>
        </w:rPr>
        <w:t>戒律本不拘於禁惡的條文</w:t>
      </w:r>
      <w:r w:rsidRPr="00395EE2">
        <w:t>，不過為了便於學者的受持，佛也特訂幾種法規。這所以由於所受禁戒的不同</w:t>
      </w:r>
      <w:r w:rsidRPr="00395EE2">
        <w:rPr>
          <w:rFonts w:ascii="新細明體" w:hAnsi="新細明體"/>
        </w:rPr>
        <w:t>──</w:t>
      </w:r>
      <w:r w:rsidRPr="00395EE2">
        <w:t>五戒、十戒、二百五十戒等，佛弟子也就分為優婆二眾</w:t>
      </w:r>
      <w:r w:rsidRPr="00395EE2">
        <w:rPr>
          <w:rFonts w:hint="eastAsia"/>
        </w:rPr>
        <w:t>、</w:t>
      </w:r>
      <w:r w:rsidRPr="00395EE2">
        <w:t>沙彌二眾</w:t>
      </w:r>
      <w:r w:rsidRPr="00395EE2">
        <w:rPr>
          <w:rFonts w:hint="eastAsia"/>
        </w:rPr>
        <w:t>、</w:t>
      </w:r>
      <w:r w:rsidRPr="00395EE2">
        <w:t>式叉摩那尼眾</w:t>
      </w:r>
      <w:r w:rsidRPr="00395EE2">
        <w:rPr>
          <w:rFonts w:hint="eastAsia"/>
        </w:rPr>
        <w:t>、</w:t>
      </w:r>
      <w:r w:rsidRPr="00395EE2">
        <w:t>比丘二眾</w:t>
      </w:r>
      <w:r w:rsidRPr="00395EE2">
        <w:rPr>
          <w:rFonts w:ascii="新細明體" w:hAnsi="新細明體"/>
        </w:rPr>
        <w:t>──</w:t>
      </w:r>
      <w:r w:rsidRPr="00395EE2">
        <w:t>七眾。歸依與持戒，為佛弟子必不可少的德行。</w:t>
      </w:r>
    </w:p>
    <w:p w14:paraId="1FE7D1AE" w14:textId="77777777" w:rsidR="00C35222" w:rsidRPr="00F91F68" w:rsidRDefault="00C35222" w:rsidP="00C35222">
      <w:pPr>
        <w:pStyle w:val="Heading4"/>
      </w:pPr>
      <w:r w:rsidRPr="00F91F68">
        <w:t>（二）在家眾受持五戒的根本原則</w:t>
      </w:r>
      <w:r w:rsidRPr="00146F46">
        <w:rPr>
          <w:b w:val="0"/>
          <w:bCs w:val="0"/>
          <w:bdr w:val="none" w:sz="0" w:space="0" w:color="auto"/>
        </w:rPr>
        <w:t>（</w:t>
      </w:r>
      <w:r w:rsidRPr="00146F46">
        <w:rPr>
          <w:b w:val="0"/>
          <w:bCs w:val="0"/>
          <w:bdr w:val="none" w:sz="0" w:space="0" w:color="auto"/>
        </w:rPr>
        <w:t>p</w:t>
      </w:r>
      <w:r>
        <w:rPr>
          <w:b w:val="0"/>
          <w:bCs w:val="0"/>
          <w:bdr w:val="none" w:sz="0" w:space="0" w:color="auto"/>
        </w:rPr>
        <w:t>p</w:t>
      </w:r>
      <w:r w:rsidRPr="00146F46">
        <w:rPr>
          <w:b w:val="0"/>
          <w:bCs w:val="0"/>
          <w:bdr w:val="none" w:sz="0" w:space="0" w:color="auto"/>
        </w:rPr>
        <w:t>.19</w:t>
      </w:r>
      <w:r w:rsidRPr="00146F46">
        <w:rPr>
          <w:rFonts w:hint="eastAsia"/>
          <w:b w:val="0"/>
          <w:bCs w:val="0"/>
          <w:bdr w:val="none" w:sz="0" w:space="0" w:color="auto"/>
        </w:rPr>
        <w:t>6</w:t>
      </w:r>
      <w:r w:rsidRPr="00146F46">
        <w:rPr>
          <w:rFonts w:hint="eastAsia"/>
          <w:b w:val="0"/>
          <w:bCs w:val="0"/>
          <w:u w:color="FF0000"/>
          <w:bdr w:val="none" w:sz="0" w:space="0" w:color="auto"/>
        </w:rPr>
        <w:t>-</w:t>
      </w:r>
      <w:r w:rsidRPr="00146F46">
        <w:rPr>
          <w:b w:val="0"/>
          <w:bCs w:val="0"/>
          <w:bdr w:val="none" w:sz="0" w:space="0" w:color="auto"/>
        </w:rPr>
        <w:t>197</w:t>
      </w:r>
      <w:r w:rsidRPr="00146F46">
        <w:rPr>
          <w:b w:val="0"/>
          <w:bCs w:val="0"/>
          <w:bdr w:val="none" w:sz="0" w:space="0" w:color="auto"/>
        </w:rPr>
        <w:t>）</w:t>
      </w:r>
    </w:p>
    <w:p w14:paraId="1B63C12D" w14:textId="77777777" w:rsidR="00C35222" w:rsidRPr="00D504E7" w:rsidRDefault="00C35222" w:rsidP="00C35222">
      <w:pPr>
        <w:pStyle w:val="Heading5"/>
        <w:widowControl w:val="0"/>
        <w:spacing w:beforeLines="0" w:before="0"/>
      </w:pPr>
      <w:r w:rsidRPr="00D504E7">
        <w:t>1</w:t>
      </w:r>
      <w:r w:rsidRPr="00D504E7">
        <w:t>、總說五戒的原則</w:t>
      </w:r>
      <w:r w:rsidRPr="00D504E7">
        <w:t>──</w:t>
      </w:r>
      <w:r w:rsidRPr="00D504E7">
        <w:t>實現人類的和樂生存</w:t>
      </w:r>
      <w:r w:rsidRPr="00146F46">
        <w:rPr>
          <w:b w:val="0"/>
          <w:bCs w:val="0"/>
          <w:bdr w:val="none" w:sz="0" w:space="0" w:color="auto"/>
        </w:rPr>
        <w:t>（</w:t>
      </w:r>
      <w:r w:rsidRPr="00146F46">
        <w:rPr>
          <w:b w:val="0"/>
          <w:bCs w:val="0"/>
          <w:bdr w:val="none" w:sz="0" w:space="0" w:color="auto"/>
        </w:rPr>
        <w:t>p.19</w:t>
      </w:r>
      <w:r w:rsidRPr="00146F46">
        <w:rPr>
          <w:rFonts w:hint="eastAsia"/>
          <w:b w:val="0"/>
          <w:bCs w:val="0"/>
          <w:bdr w:val="none" w:sz="0" w:space="0" w:color="auto"/>
        </w:rPr>
        <w:t>6</w:t>
      </w:r>
      <w:r w:rsidRPr="00146F46">
        <w:rPr>
          <w:b w:val="0"/>
          <w:bCs w:val="0"/>
          <w:bdr w:val="none" w:sz="0" w:space="0" w:color="auto"/>
        </w:rPr>
        <w:t>）</w:t>
      </w:r>
    </w:p>
    <w:p w14:paraId="5CF6A154" w14:textId="77777777" w:rsidR="00C35222" w:rsidRPr="00395EE2" w:rsidRDefault="00C35222" w:rsidP="00C35222">
      <w:pPr>
        <w:ind w:leftChars="100" w:left="240"/>
      </w:pPr>
      <w:r w:rsidRPr="00395EE2">
        <w:t>凡在家弟子，應受持五戒，五戒是不殺生、不偷盜、不邪淫、不妄語、不飲酒。這是最一般的，近於世間的德行，而卻是極根本的。這五戒的原則，即為了實現人類的和樂生存。</w:t>
      </w:r>
    </w:p>
    <w:p w14:paraId="7C980661" w14:textId="77777777" w:rsidR="00C35222" w:rsidRPr="00D504E7" w:rsidRDefault="00C35222" w:rsidP="00C35222">
      <w:pPr>
        <w:pStyle w:val="Heading5"/>
        <w:widowControl w:val="0"/>
      </w:pPr>
      <w:r w:rsidRPr="00D504E7">
        <w:rPr>
          <w:rFonts w:hint="eastAsia"/>
        </w:rPr>
        <w:t>2</w:t>
      </w:r>
      <w:r w:rsidRPr="00D504E7">
        <w:t>、別說五戒各別的</w:t>
      </w:r>
      <w:r w:rsidRPr="00D504E7">
        <w:rPr>
          <w:rFonts w:hint="eastAsia"/>
        </w:rPr>
        <w:t>涵</w:t>
      </w:r>
      <w:r w:rsidRPr="00D504E7">
        <w:t>義</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w:t>
      </w:r>
      <w:r w:rsidRPr="00146F46">
        <w:rPr>
          <w:rFonts w:hint="eastAsia"/>
          <w:b w:val="0"/>
          <w:bCs w:val="0"/>
          <w:bdr w:val="none" w:sz="0" w:space="0" w:color="auto"/>
        </w:rPr>
        <w:t>6</w:t>
      </w:r>
      <w:r w:rsidRPr="00146F46">
        <w:rPr>
          <w:rFonts w:hint="eastAsia"/>
          <w:b w:val="0"/>
          <w:bCs w:val="0"/>
          <w:u w:color="FF0000"/>
          <w:bdr w:val="none" w:sz="0" w:space="0" w:color="auto"/>
        </w:rPr>
        <w:t>-</w:t>
      </w:r>
      <w:r w:rsidRPr="00146F46">
        <w:rPr>
          <w:b w:val="0"/>
          <w:bCs w:val="0"/>
          <w:bdr w:val="none" w:sz="0" w:space="0" w:color="auto"/>
        </w:rPr>
        <w:t>197</w:t>
      </w:r>
      <w:r w:rsidRPr="00146F46">
        <w:rPr>
          <w:b w:val="0"/>
          <w:bCs w:val="0"/>
          <w:bdr w:val="none" w:sz="0" w:space="0" w:color="auto"/>
        </w:rPr>
        <w:t>）</w:t>
      </w:r>
    </w:p>
    <w:p w14:paraId="6F39A288" w14:textId="77777777" w:rsidR="00C35222" w:rsidRPr="00B8235E" w:rsidRDefault="00C35222" w:rsidP="00C35222">
      <w:pPr>
        <w:pStyle w:val="Heading6"/>
        <w:spacing w:beforeLines="0" w:before="0"/>
        <w:ind w:left="360"/>
      </w:pPr>
      <w:r w:rsidRPr="00B8235E">
        <w:t>（</w:t>
      </w:r>
      <w:r w:rsidRPr="00B8235E">
        <w:rPr>
          <w:rFonts w:hint="eastAsia"/>
        </w:rPr>
        <w:t>1</w:t>
      </w:r>
      <w:r w:rsidRPr="00B8235E">
        <w:t>）不殺生</w:t>
      </w:r>
    </w:p>
    <w:p w14:paraId="111D3FCF" w14:textId="77777777" w:rsidR="00C35222" w:rsidRPr="00395EE2" w:rsidRDefault="00C35222" w:rsidP="00C35222">
      <w:pPr>
        <w:ind w:leftChars="150" w:left="360"/>
      </w:pPr>
      <w:r w:rsidRPr="00395EE2">
        <w:t>和樂善生的德行，首先應維護人類</w:t>
      </w:r>
      <w:r w:rsidRPr="00395EE2">
        <w:rPr>
          <w:rFonts w:ascii="新細明體" w:hAnsi="新細明體"/>
        </w:rPr>
        <w:t>──</w:t>
      </w:r>
      <w:r w:rsidRPr="00395EE2">
        <w:t>推及有情的生存。要尊重個體的生存，所以「不得殺生」。</w:t>
      </w:r>
    </w:p>
    <w:p w14:paraId="2A259A2E" w14:textId="77777777" w:rsidR="00C35222" w:rsidRPr="00B8235E" w:rsidRDefault="00C35222" w:rsidP="00C35222">
      <w:pPr>
        <w:pStyle w:val="Heading6"/>
        <w:spacing w:before="108"/>
        <w:ind w:left="360"/>
      </w:pPr>
      <w:r w:rsidRPr="00B8235E">
        <w:t>（</w:t>
      </w:r>
      <w:r w:rsidRPr="00B8235E">
        <w:rPr>
          <w:rFonts w:hint="eastAsia"/>
        </w:rPr>
        <w:t>2</w:t>
      </w:r>
      <w:r w:rsidRPr="00B8235E">
        <w:t>）不偷盜</w:t>
      </w:r>
    </w:p>
    <w:p w14:paraId="7F98901A" w14:textId="77777777" w:rsidR="00C35222" w:rsidRPr="00395EE2" w:rsidRDefault="00C35222" w:rsidP="00C35222">
      <w:pPr>
        <w:ind w:leftChars="150" w:left="360"/>
      </w:pPr>
      <w:r w:rsidRPr="00395EE2">
        <w:t>生存，要有衣</w:t>
      </w:r>
      <w:r w:rsidRPr="00395EE2">
        <w:rPr>
          <w:rFonts w:hint="eastAsia"/>
        </w:rPr>
        <w:t>、</w:t>
      </w:r>
      <w:r w:rsidRPr="00395EE2">
        <w:t>食</w:t>
      </w:r>
      <w:r w:rsidRPr="00395EE2">
        <w:rPr>
          <w:rFonts w:hint="eastAsia"/>
        </w:rPr>
        <w:t>、</w:t>
      </w:r>
      <w:r w:rsidRPr="00395EE2">
        <w:t>住等資生物，這是被稱為「外命」的。資生物的被掠奪，被侵佔</w:t>
      </w:r>
      <w:r w:rsidRPr="00395EE2">
        <w:rPr>
          <w:rFonts w:hint="eastAsia"/>
        </w:rPr>
        <w:t>、</w:t>
      </w:r>
      <w:r w:rsidRPr="00395EE2">
        <w:t>巧取豪奪，都直接</w:t>
      </w:r>
      <w:r w:rsidRPr="00395EE2">
        <w:rPr>
          <w:rFonts w:hint="eastAsia"/>
        </w:rPr>
        <w:t>、</w:t>
      </w:r>
      <w:r w:rsidRPr="00395EE2">
        <w:t>間接的威脅生存，所以「不得偷盜」。</w:t>
      </w:r>
    </w:p>
    <w:p w14:paraId="1ADD3AE5" w14:textId="77777777" w:rsidR="00C35222" w:rsidRPr="00B8235E" w:rsidRDefault="00C35222" w:rsidP="00C35222">
      <w:pPr>
        <w:pStyle w:val="Heading6"/>
        <w:spacing w:before="108"/>
        <w:ind w:left="360"/>
      </w:pPr>
      <w:r w:rsidRPr="00B8235E">
        <w:t>（</w:t>
      </w:r>
      <w:r w:rsidRPr="00B8235E">
        <w:rPr>
          <w:rFonts w:hint="eastAsia"/>
        </w:rPr>
        <w:t>3</w:t>
      </w:r>
      <w:r w:rsidRPr="00B8235E">
        <w:t>）不邪淫</w:t>
      </w:r>
    </w:p>
    <w:p w14:paraId="34292A00" w14:textId="77777777" w:rsidR="00C35222" w:rsidRPr="00395EE2" w:rsidRDefault="00C35222" w:rsidP="00C35222">
      <w:pPr>
        <w:ind w:leftChars="150" w:left="360"/>
      </w:pPr>
      <w:r w:rsidRPr="00395EE2">
        <w:t>人類的生命，由於夫婦的結合而產生。夫婦和樂共處，才能保障種族生存的繁衍。為了保持夫婦的和睦，所以除了合法的夫婦以外，「不得邪淫」。</w:t>
      </w:r>
    </w:p>
    <w:p w14:paraId="2A3D0E6E" w14:textId="77777777" w:rsidR="00C35222" w:rsidRPr="00B8235E" w:rsidRDefault="00C35222" w:rsidP="00C35222">
      <w:pPr>
        <w:pStyle w:val="Heading6"/>
        <w:spacing w:before="108"/>
        <w:ind w:left="360"/>
      </w:pPr>
      <w:r w:rsidRPr="00B8235E">
        <w:t>（</w:t>
      </w:r>
      <w:r w:rsidRPr="00B8235E">
        <w:rPr>
          <w:rFonts w:hint="eastAsia"/>
        </w:rPr>
        <w:t>4</w:t>
      </w:r>
      <w:r w:rsidRPr="00B8235E">
        <w:t>）不妄語</w:t>
      </w:r>
    </w:p>
    <w:p w14:paraId="035F4FEE" w14:textId="77777777" w:rsidR="00C35222" w:rsidRPr="00395EE2" w:rsidRDefault="00C35222" w:rsidP="00C35222">
      <w:pPr>
        <w:ind w:leftChars="150" w:left="360"/>
      </w:pPr>
      <w:r w:rsidRPr="00395EE2">
        <w:t>人類共處於部族及國家、世界中，由語文來傳達彼此情感</w:t>
      </w:r>
      <w:r w:rsidRPr="00395EE2">
        <w:rPr>
          <w:rFonts w:hint="eastAsia"/>
        </w:rPr>
        <w:t>、</w:t>
      </w:r>
      <w:r w:rsidRPr="00395EE2">
        <w:t>交換意見。為維護家族、國家、世界的和樂共存，所以「不得妄語」。</w:t>
      </w:r>
    </w:p>
    <w:p w14:paraId="7A8A1940" w14:textId="77777777" w:rsidR="00C35222" w:rsidRPr="00395EE2" w:rsidRDefault="00C35222" w:rsidP="00C35222">
      <w:pPr>
        <w:ind w:leftChars="150" w:left="360"/>
      </w:pPr>
      <w:r w:rsidRPr="00395EE2">
        <w:t>妄語中，如欺誑不實的「誑語」</w:t>
      </w:r>
      <w:r w:rsidRPr="00395EE2">
        <w:rPr>
          <w:rFonts w:hint="eastAsia"/>
        </w:rPr>
        <w:t>、</w:t>
      </w:r>
    </w:p>
    <w:p w14:paraId="1EF7AA82" w14:textId="77777777" w:rsidR="00C35222" w:rsidRPr="00395EE2" w:rsidRDefault="00C35222" w:rsidP="00C35222">
      <w:pPr>
        <w:ind w:leftChars="150" w:left="360"/>
      </w:pPr>
      <w:r w:rsidRPr="00395EE2">
        <w:t>諂媚以及誨盜誨淫</w:t>
      </w:r>
      <w:r w:rsidRPr="00395EE2">
        <w:rPr>
          <w:rStyle w:val="FootnoteReference"/>
        </w:rPr>
        <w:footnoteReference w:id="23"/>
      </w:r>
      <w:r w:rsidRPr="00395EE2">
        <w:t>的「綺語」</w:t>
      </w:r>
      <w:r w:rsidRPr="00395EE2">
        <w:rPr>
          <w:rFonts w:hint="eastAsia"/>
        </w:rPr>
        <w:t>、</w:t>
      </w:r>
    </w:p>
    <w:p w14:paraId="1E54F341" w14:textId="77777777" w:rsidR="00C35222" w:rsidRPr="00395EE2" w:rsidRDefault="00C35222" w:rsidP="00C35222">
      <w:pPr>
        <w:ind w:leftChars="150" w:left="360"/>
      </w:pPr>
      <w:r w:rsidRPr="00395EE2">
        <w:t>挑撥是非的「兩舌」</w:t>
      </w:r>
      <w:r w:rsidRPr="00395EE2">
        <w:rPr>
          <w:rFonts w:hint="eastAsia"/>
        </w:rPr>
        <w:t>、</w:t>
      </w:r>
    </w:p>
    <w:p w14:paraId="3C04B6AA" w14:textId="77777777" w:rsidR="00C35222" w:rsidRPr="00395EE2" w:rsidRDefault="00C35222" w:rsidP="00C35222">
      <w:pPr>
        <w:ind w:leftChars="150" w:left="360"/>
      </w:pPr>
      <w:r w:rsidRPr="00395EE2">
        <w:t>刻薄謾罵的「惡口」，</w:t>
      </w:r>
    </w:p>
    <w:p w14:paraId="1BE07E7D" w14:textId="77777777" w:rsidR="00C35222" w:rsidRPr="00395EE2" w:rsidRDefault="00C35222" w:rsidP="00C35222">
      <w:pPr>
        <w:ind w:leftChars="150" w:left="360"/>
      </w:pPr>
      <w:r w:rsidRPr="00395EE2">
        <w:t>這總稱為妄語而應加禁止，使彼此能互信互諒而得到和諧。</w:t>
      </w:r>
    </w:p>
    <w:p w14:paraId="0E613603" w14:textId="77777777" w:rsidR="00C35222" w:rsidRPr="00B8235E" w:rsidRDefault="00C35222" w:rsidP="00C35222">
      <w:pPr>
        <w:pStyle w:val="Heading6"/>
        <w:spacing w:before="108"/>
        <w:ind w:left="360"/>
      </w:pPr>
      <w:r w:rsidRPr="00B8235E">
        <w:t>（</w:t>
      </w:r>
      <w:r w:rsidRPr="00B8235E">
        <w:rPr>
          <w:rFonts w:hint="eastAsia"/>
        </w:rPr>
        <w:t>5</w:t>
      </w:r>
      <w:r w:rsidRPr="00B8235E">
        <w:t>）不</w:t>
      </w:r>
      <w:r w:rsidRPr="00B8235E">
        <w:rPr>
          <w:rFonts w:hint="eastAsia"/>
        </w:rPr>
        <w:t>飲</w:t>
      </w:r>
      <w:r w:rsidRPr="00B8235E">
        <w:t>酒</w:t>
      </w:r>
    </w:p>
    <w:p w14:paraId="4261D832" w14:textId="77777777" w:rsidR="00C35222" w:rsidRPr="00395EE2" w:rsidRDefault="00C35222" w:rsidP="00C35222">
      <w:pPr>
        <w:ind w:leftChars="150" w:left="360"/>
      </w:pPr>
      <w:r w:rsidRPr="00395EE2">
        <w:t>酒能荒廢事業</w:t>
      </w:r>
      <w:r w:rsidRPr="00395EE2">
        <w:rPr>
          <w:rFonts w:hint="eastAsia"/>
        </w:rPr>
        <w:t>、</w:t>
      </w:r>
      <w:r w:rsidRPr="00395EE2">
        <w:t>戕害身體，更能迷心亂性</w:t>
      </w:r>
      <w:r w:rsidRPr="00395EE2">
        <w:rPr>
          <w:rFonts w:hint="eastAsia"/>
        </w:rPr>
        <w:t>、</w:t>
      </w:r>
      <w:r w:rsidRPr="00395EE2">
        <w:t>引發煩惱，造成殺、盜、淫、妄的罪惡。佛法重智慧，所以酒雖似乎沒有嚴重威脅和樂的生存，也徹底加以禁止。</w:t>
      </w:r>
    </w:p>
    <w:p w14:paraId="3EAFDE77" w14:textId="77777777" w:rsidR="00C35222" w:rsidRPr="00D504E7" w:rsidRDefault="00C35222" w:rsidP="00B86799">
      <w:pPr>
        <w:pStyle w:val="Heading5"/>
        <w:keepNext/>
        <w:widowControl w:val="0"/>
      </w:pPr>
      <w:r w:rsidRPr="00D504E7">
        <w:rPr>
          <w:rFonts w:hint="eastAsia"/>
        </w:rPr>
        <w:t>3</w:t>
      </w:r>
      <w:r w:rsidRPr="00D504E7">
        <w:rPr>
          <w:rFonts w:hint="eastAsia"/>
        </w:rPr>
        <w:t>、</w:t>
      </w:r>
      <w:r w:rsidRPr="00D504E7">
        <w:t>出世的德行</w:t>
      </w:r>
      <w:r w:rsidRPr="00D504E7">
        <w:rPr>
          <w:rFonts w:hint="eastAsia"/>
        </w:rPr>
        <w:t>亦</w:t>
      </w:r>
      <w:r w:rsidRPr="00D504E7">
        <w:t>依</w:t>
      </w:r>
      <w:r w:rsidRPr="00D504E7">
        <w:rPr>
          <w:rFonts w:hint="eastAsia"/>
        </w:rPr>
        <w:t>五戒</w:t>
      </w:r>
      <w:r w:rsidRPr="00D504E7">
        <w:t>而</w:t>
      </w:r>
      <w:r w:rsidRPr="00D504E7">
        <w:rPr>
          <w:rFonts w:hint="eastAsia"/>
        </w:rPr>
        <w:t>得成</w:t>
      </w:r>
      <w:r w:rsidRPr="00146F46">
        <w:rPr>
          <w:b w:val="0"/>
          <w:bCs w:val="0"/>
          <w:bdr w:val="none" w:sz="0" w:space="0" w:color="auto"/>
        </w:rPr>
        <w:t>（</w:t>
      </w:r>
      <w:r w:rsidRPr="00146F46">
        <w:rPr>
          <w:b w:val="0"/>
          <w:bCs w:val="0"/>
          <w:bdr w:val="none" w:sz="0" w:space="0" w:color="auto"/>
        </w:rPr>
        <w:t>p.197</w:t>
      </w:r>
      <w:r w:rsidRPr="00146F46">
        <w:rPr>
          <w:b w:val="0"/>
          <w:bCs w:val="0"/>
          <w:bdr w:val="none" w:sz="0" w:space="0" w:color="auto"/>
        </w:rPr>
        <w:t>）</w:t>
      </w:r>
    </w:p>
    <w:p w14:paraId="7BF64F12" w14:textId="3318E610" w:rsidR="00C35222" w:rsidRPr="00395EE2" w:rsidRDefault="00C35222" w:rsidP="00C35222">
      <w:pPr>
        <w:ind w:leftChars="100" w:left="240"/>
      </w:pPr>
      <w:r w:rsidRPr="00395EE2">
        <w:t>這五者，雖還是家庭本位的，重</w:t>
      </w:r>
      <w:r w:rsidRPr="00395EE2">
        <w:rPr>
          <w:rFonts w:hint="eastAsia"/>
        </w:rPr>
        <w:t>於</w:t>
      </w:r>
      <w:r w:rsidRPr="00395EE2">
        <w:t>外表的行為，沒有淨化到自心，而實為人生和樂淨的根本德行</w:t>
      </w:r>
      <w:r w:rsidRPr="00395EE2">
        <w:rPr>
          <w:rFonts w:hint="eastAsia"/>
        </w:rPr>
        <w:t>；</w:t>
      </w:r>
      <w:r w:rsidRPr="00395EE2">
        <w:t>出世的德行，只是依此而進為深刻的，並非與此原則不同。</w:t>
      </w:r>
    </w:p>
    <w:p w14:paraId="33446F8F" w14:textId="5D3EB154" w:rsidR="00C35222" w:rsidRPr="002738DE" w:rsidRDefault="00C35222" w:rsidP="00C35222">
      <w:pPr>
        <w:pStyle w:val="Heading2"/>
      </w:pPr>
      <w:bookmarkStart w:id="20" w:name="_Toc138673433"/>
      <w:r w:rsidRPr="002738DE">
        <w:t>第二節</w:t>
      </w:r>
      <w:r w:rsidRPr="002738DE">
        <w:rPr>
          <w:rFonts w:hint="eastAsia"/>
        </w:rPr>
        <w:t>、</w:t>
      </w:r>
      <w:r w:rsidRPr="002738DE">
        <w:t>佛徒不同的類型</w:t>
      </w:r>
      <w:bookmarkEnd w:id="20"/>
    </w:p>
    <w:p w14:paraId="63788AE7" w14:textId="77777777" w:rsidR="00C35222" w:rsidRPr="00B254A6" w:rsidRDefault="00C35222" w:rsidP="00C35222">
      <w:pPr>
        <w:pStyle w:val="Heading3"/>
      </w:pPr>
      <w:bookmarkStart w:id="21" w:name="_Toc138673434"/>
      <w:r w:rsidRPr="00B254A6">
        <w:t>一、在家眾與出家眾</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p.197</w:t>
      </w:r>
      <w:r w:rsidRPr="00146F46">
        <w:rPr>
          <w:rFonts w:hint="eastAsia"/>
          <w:b w:val="0"/>
          <w:bCs w:val="0"/>
          <w:u w:color="FF0000"/>
          <w:bdr w:val="none" w:sz="0" w:space="0" w:color="auto"/>
        </w:rPr>
        <w:t>-</w:t>
      </w:r>
      <w:r w:rsidRPr="00146F46">
        <w:rPr>
          <w:b w:val="0"/>
          <w:bCs w:val="0"/>
          <w:bdr w:val="none" w:sz="0" w:space="0" w:color="auto"/>
        </w:rPr>
        <w:t>199</w:t>
      </w:r>
      <w:r w:rsidRPr="00146F46">
        <w:rPr>
          <w:b w:val="0"/>
          <w:bCs w:val="0"/>
          <w:bdr w:val="none" w:sz="0" w:space="0" w:color="auto"/>
        </w:rPr>
        <w:t>）</w:t>
      </w:r>
      <w:bookmarkEnd w:id="21"/>
    </w:p>
    <w:p w14:paraId="2275A479" w14:textId="77777777" w:rsidR="00C35222" w:rsidRPr="00F91F68" w:rsidRDefault="00C35222" w:rsidP="00C35222">
      <w:pPr>
        <w:pStyle w:val="Heading4"/>
        <w:spacing w:beforeLines="0" w:before="0"/>
      </w:pPr>
      <w:r w:rsidRPr="00F91F68">
        <w:rPr>
          <w:rFonts w:hint="eastAsia"/>
        </w:rPr>
        <w:t>（一）</w:t>
      </w:r>
      <w:r w:rsidRPr="00F91F68">
        <w:t>在家</w:t>
      </w:r>
      <w:r w:rsidRPr="00F91F68">
        <w:rPr>
          <w:rFonts w:hint="eastAsia"/>
        </w:rPr>
        <w:t>與</w:t>
      </w:r>
      <w:r w:rsidRPr="00F91F68">
        <w:t>出家</w:t>
      </w:r>
      <w:r w:rsidRPr="00F91F68">
        <w:rPr>
          <w:rFonts w:hint="eastAsia"/>
        </w:rPr>
        <w:t>的共同處</w:t>
      </w:r>
      <w:r w:rsidRPr="00146F46">
        <w:rPr>
          <w:b w:val="0"/>
          <w:bCs w:val="0"/>
          <w:bdr w:val="none" w:sz="0" w:space="0" w:color="auto"/>
        </w:rPr>
        <w:t>（</w:t>
      </w:r>
      <w:r w:rsidRPr="00146F46">
        <w:rPr>
          <w:b w:val="0"/>
          <w:bCs w:val="0"/>
          <w:bdr w:val="none" w:sz="0" w:space="0" w:color="auto"/>
        </w:rPr>
        <w:t>p</w:t>
      </w:r>
      <w:r>
        <w:rPr>
          <w:b w:val="0"/>
          <w:bCs w:val="0"/>
          <w:bdr w:val="none" w:sz="0" w:space="0" w:color="auto"/>
        </w:rPr>
        <w:t>p</w:t>
      </w:r>
      <w:r w:rsidRPr="00146F46">
        <w:rPr>
          <w:b w:val="0"/>
          <w:bCs w:val="0"/>
          <w:bdr w:val="none" w:sz="0" w:space="0" w:color="auto"/>
        </w:rPr>
        <w:t>.197</w:t>
      </w:r>
      <w:r w:rsidRPr="00146F46">
        <w:rPr>
          <w:rFonts w:hint="eastAsia"/>
          <w:b w:val="0"/>
          <w:bCs w:val="0"/>
          <w:u w:color="FF0000"/>
          <w:bdr w:val="none" w:sz="0" w:space="0" w:color="auto"/>
        </w:rPr>
        <w:t>-</w:t>
      </w:r>
      <w:r w:rsidRPr="00146F46">
        <w:rPr>
          <w:b w:val="0"/>
          <w:bCs w:val="0"/>
          <w:bdr w:val="none" w:sz="0" w:space="0" w:color="auto"/>
        </w:rPr>
        <w:t>19</w:t>
      </w:r>
      <w:r w:rsidRPr="00146F46">
        <w:rPr>
          <w:rFonts w:hint="eastAsia"/>
          <w:b w:val="0"/>
          <w:bCs w:val="0"/>
          <w:bdr w:val="none" w:sz="0" w:space="0" w:color="auto"/>
        </w:rPr>
        <w:t>8</w:t>
      </w:r>
      <w:r w:rsidRPr="00146F46">
        <w:rPr>
          <w:b w:val="0"/>
          <w:bCs w:val="0"/>
          <w:bdr w:val="none" w:sz="0" w:space="0" w:color="auto"/>
        </w:rPr>
        <w:t>）</w:t>
      </w:r>
    </w:p>
    <w:p w14:paraId="163386A8" w14:textId="77777777" w:rsidR="00C35222" w:rsidRPr="00D504E7" w:rsidRDefault="00C35222" w:rsidP="00C35222">
      <w:pPr>
        <w:pStyle w:val="Heading5"/>
        <w:widowControl w:val="0"/>
        <w:spacing w:beforeLines="0" w:before="0"/>
      </w:pPr>
      <w:r w:rsidRPr="00D504E7">
        <w:rPr>
          <w:rFonts w:hint="eastAsia"/>
        </w:rPr>
        <w:t>1</w:t>
      </w:r>
      <w:r w:rsidRPr="00D504E7">
        <w:rPr>
          <w:rFonts w:hint="eastAsia"/>
        </w:rPr>
        <w:t>、總說</w:t>
      </w:r>
    </w:p>
    <w:p w14:paraId="51C1A68F" w14:textId="77777777" w:rsidR="00C35222" w:rsidRPr="00395EE2" w:rsidRDefault="00C35222" w:rsidP="00C35222">
      <w:pPr>
        <w:ind w:leftChars="100" w:left="240"/>
      </w:pPr>
      <w:r w:rsidRPr="00395EE2">
        <w:t>由於根性習尚的差別，佛弟子種種不同，如在家的</w:t>
      </w:r>
      <w:r w:rsidRPr="00395EE2">
        <w:rPr>
          <w:rFonts w:hint="eastAsia"/>
        </w:rPr>
        <w:t>、</w:t>
      </w:r>
      <w:r w:rsidRPr="00395EE2">
        <w:t>出家的。</w:t>
      </w:r>
    </w:p>
    <w:p w14:paraId="0D1F9963" w14:textId="77777777" w:rsidR="00C35222" w:rsidRPr="00D504E7" w:rsidRDefault="00C35222" w:rsidP="00C35222">
      <w:pPr>
        <w:pStyle w:val="Heading5"/>
        <w:widowControl w:val="0"/>
      </w:pPr>
      <w:r w:rsidRPr="00D504E7">
        <w:t>2</w:t>
      </w:r>
      <w:r w:rsidRPr="00D504E7">
        <w:rPr>
          <w:rFonts w:hint="eastAsia"/>
        </w:rPr>
        <w:t>、別釋</w:t>
      </w:r>
      <w:r w:rsidRPr="00146F46">
        <w:rPr>
          <w:b w:val="0"/>
          <w:bCs w:val="0"/>
          <w:bdr w:val="none" w:sz="0" w:space="0" w:color="auto"/>
        </w:rPr>
        <w:t>（</w:t>
      </w:r>
      <w:r w:rsidRPr="00146F46">
        <w:rPr>
          <w:b w:val="0"/>
          <w:bCs w:val="0"/>
          <w:bdr w:val="none" w:sz="0" w:space="0" w:color="auto"/>
        </w:rPr>
        <w:t>p.19</w:t>
      </w:r>
      <w:r w:rsidRPr="00146F46">
        <w:rPr>
          <w:rFonts w:hint="eastAsia"/>
          <w:b w:val="0"/>
          <w:bCs w:val="0"/>
          <w:bdr w:val="none" w:sz="0" w:space="0" w:color="auto"/>
        </w:rPr>
        <w:t>8</w:t>
      </w:r>
      <w:r w:rsidRPr="00146F46">
        <w:rPr>
          <w:b w:val="0"/>
          <w:bCs w:val="0"/>
          <w:bdr w:val="none" w:sz="0" w:space="0" w:color="auto"/>
        </w:rPr>
        <w:t>）</w:t>
      </w:r>
    </w:p>
    <w:p w14:paraId="104C31DA" w14:textId="77777777" w:rsidR="00C35222" w:rsidRPr="00B8235E" w:rsidRDefault="00C35222" w:rsidP="00C35222">
      <w:pPr>
        <w:pStyle w:val="Heading6"/>
        <w:spacing w:beforeLines="0" w:before="0"/>
        <w:ind w:left="360"/>
      </w:pPr>
      <w:r w:rsidRPr="00B8235E">
        <w:rPr>
          <w:rFonts w:hint="eastAsia"/>
        </w:rPr>
        <w:t>（</w:t>
      </w:r>
      <w:r w:rsidRPr="00B8235E">
        <w:rPr>
          <w:rFonts w:hint="eastAsia"/>
        </w:rPr>
        <w:t>1</w:t>
      </w:r>
      <w:r w:rsidRPr="00B8235E">
        <w:rPr>
          <w:rFonts w:hint="eastAsia"/>
        </w:rPr>
        <w:t>）</w:t>
      </w:r>
      <w:r w:rsidRPr="00B8235E">
        <w:t>從歸信</w:t>
      </w:r>
      <w:r w:rsidRPr="00B8235E">
        <w:rPr>
          <w:rFonts w:hint="eastAsia"/>
        </w:rPr>
        <w:t>與</w:t>
      </w:r>
      <w:r w:rsidRPr="00B8235E">
        <w:t>修證</w:t>
      </w:r>
      <w:r w:rsidRPr="00B8235E">
        <w:rPr>
          <w:rFonts w:hint="eastAsia"/>
        </w:rPr>
        <w:t>的立場說差異不大</w:t>
      </w:r>
    </w:p>
    <w:p w14:paraId="5621253A" w14:textId="77777777" w:rsidR="00C35222" w:rsidRPr="00395EE2" w:rsidRDefault="00C35222" w:rsidP="00C35222">
      <w:pPr>
        <w:ind w:leftChars="150" w:left="360"/>
      </w:pPr>
      <w:r w:rsidRPr="00395EE2">
        <w:t>從歸信佛法說，在家</w:t>
      </w:r>
      <w:r w:rsidRPr="00395EE2">
        <w:rPr>
          <w:rFonts w:hint="eastAsia"/>
        </w:rPr>
        <w:t>、</w:t>
      </w:r>
      <w:r w:rsidRPr="00395EE2">
        <w:t>出家是一樣的</w:t>
      </w:r>
      <w:r w:rsidRPr="00395EE2">
        <w:rPr>
          <w:rFonts w:hint="eastAsia"/>
        </w:rPr>
        <w:t>；</w:t>
      </w:r>
    </w:p>
    <w:p w14:paraId="509E0247" w14:textId="77777777" w:rsidR="00C35222" w:rsidRPr="00395EE2" w:rsidRDefault="00C35222" w:rsidP="00C35222">
      <w:pPr>
        <w:ind w:leftChars="150" w:left="360"/>
      </w:pPr>
      <w:r w:rsidRPr="00395EE2">
        <w:t>從修證佛法說，也沒有多大差別。</w:t>
      </w:r>
    </w:p>
    <w:p w14:paraId="58CA4053" w14:textId="77777777" w:rsidR="00C35222" w:rsidRPr="00B8235E" w:rsidRDefault="00C35222" w:rsidP="00C35222">
      <w:pPr>
        <w:pStyle w:val="Heading6"/>
        <w:spacing w:before="108"/>
        <w:ind w:left="360"/>
      </w:pPr>
      <w:r w:rsidRPr="00B8235E">
        <w:rPr>
          <w:rFonts w:hint="eastAsia"/>
        </w:rPr>
        <w:t>（</w:t>
      </w:r>
      <w:r w:rsidRPr="00B8235E">
        <w:rPr>
          <w:rFonts w:hint="eastAsia"/>
        </w:rPr>
        <w:t>2</w:t>
      </w:r>
      <w:r w:rsidRPr="00B8235E">
        <w:rPr>
          <w:rFonts w:hint="eastAsia"/>
        </w:rPr>
        <w:t>）從所證果位說，</w:t>
      </w:r>
      <w:r w:rsidRPr="00B8235E">
        <w:t>在家</w:t>
      </w:r>
      <w:r w:rsidRPr="00B8235E">
        <w:rPr>
          <w:rFonts w:hint="eastAsia"/>
        </w:rPr>
        <w:t>能證三果，出家證四果</w:t>
      </w:r>
    </w:p>
    <w:p w14:paraId="62128485" w14:textId="77777777" w:rsidR="00C35222" w:rsidRPr="00395EE2" w:rsidRDefault="00C35222" w:rsidP="00C35222">
      <w:pPr>
        <w:ind w:leftChars="150" w:left="360"/>
      </w:pPr>
      <w:r w:rsidRPr="00395EE2">
        <w:t>傳說：在家弟子能證得阿那含</w:t>
      </w:r>
      <w:r w:rsidRPr="00395EE2">
        <w:rPr>
          <w:rFonts w:ascii="新細明體" w:hAnsi="新細明體"/>
        </w:rPr>
        <w:t>──</w:t>
      </w:r>
      <w:r w:rsidRPr="00395EE2">
        <w:t>第三果，出家能證得阿羅漢</w:t>
      </w:r>
      <w:r w:rsidRPr="00395EE2">
        <w:rPr>
          <w:rFonts w:ascii="新細明體" w:hAnsi="新細明體"/>
        </w:rPr>
        <w:t>──</w:t>
      </w:r>
      <w:r w:rsidRPr="00395EE2">
        <w:t>第四果。</w:t>
      </w:r>
    </w:p>
    <w:p w14:paraId="7B72D062" w14:textId="77777777" w:rsidR="00C35222" w:rsidRPr="00395EE2" w:rsidRDefault="00C35222" w:rsidP="00C35222">
      <w:pPr>
        <w:ind w:leftChars="150" w:left="360"/>
      </w:pPr>
      <w:r w:rsidRPr="00395EE2">
        <w:t>如在家的得四果，那一定要現出家相。</w:t>
      </w:r>
      <w:r w:rsidRPr="00395EE2">
        <w:rPr>
          <w:rStyle w:val="FootnoteReference"/>
        </w:rPr>
        <w:footnoteReference w:id="24"/>
      </w:r>
      <w:r w:rsidRPr="00395EE2">
        <w:t>在家人不離世務，忙於生計，不容易達到究竟的境界</w:t>
      </w:r>
      <w:r w:rsidRPr="00395EE2">
        <w:rPr>
          <w:rFonts w:hint="eastAsia"/>
        </w:rPr>
        <w:t>，</w:t>
      </w:r>
      <w:r w:rsidRPr="00395EE2">
        <w:t>所以比喻說：「</w:t>
      </w:r>
      <w:r w:rsidRPr="00395EE2">
        <w:rPr>
          <w:rFonts w:ascii="標楷體" w:eastAsia="標楷體" w:hAnsi="標楷體"/>
        </w:rPr>
        <w:t>孔雀雖有色嚴身，不如鴻雁能遠飛</w:t>
      </w:r>
      <w:r w:rsidRPr="00395EE2">
        <w:t>。」</w:t>
      </w:r>
      <w:r w:rsidRPr="00395EE2">
        <w:rPr>
          <w:rStyle w:val="FootnoteReference"/>
        </w:rPr>
        <w:footnoteReference w:id="25"/>
      </w:r>
      <w:r w:rsidRPr="00395EE2">
        <w:t>但也不是絕對不能的，不過得了四果，會出家而已，所以北道派主張在家眾也有阿羅漢。</w:t>
      </w:r>
      <w:r w:rsidRPr="00395EE2">
        <w:rPr>
          <w:rStyle w:val="FootnoteReference"/>
        </w:rPr>
        <w:footnoteReference w:id="26"/>
      </w:r>
    </w:p>
    <w:p w14:paraId="7EB13948" w14:textId="77777777" w:rsidR="00C35222" w:rsidRPr="00F91F68" w:rsidRDefault="00C35222" w:rsidP="00C35222">
      <w:pPr>
        <w:pStyle w:val="Heading4"/>
      </w:pPr>
      <w:r w:rsidRPr="00F91F68">
        <w:rPr>
          <w:rFonts w:hint="eastAsia"/>
        </w:rPr>
        <w:t>（二）</w:t>
      </w:r>
      <w:r w:rsidRPr="00F91F68">
        <w:t>在家</w:t>
      </w:r>
      <w:r w:rsidRPr="00F91F68">
        <w:rPr>
          <w:rFonts w:hint="eastAsia"/>
        </w:rPr>
        <w:t>與</w:t>
      </w:r>
      <w:r w:rsidRPr="00F91F68">
        <w:t>出家</w:t>
      </w:r>
      <w:r w:rsidRPr="00F91F68">
        <w:rPr>
          <w:rFonts w:hint="eastAsia"/>
        </w:rPr>
        <w:t>的不同處</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w:t>
      </w:r>
      <w:r w:rsidRPr="00146F46">
        <w:rPr>
          <w:rFonts w:hint="eastAsia"/>
          <w:b w:val="0"/>
          <w:bCs w:val="0"/>
          <w:bdr w:val="none" w:sz="0" w:space="0" w:color="auto"/>
        </w:rPr>
        <w:t>8</w:t>
      </w:r>
      <w:r w:rsidRPr="00146F46">
        <w:rPr>
          <w:rFonts w:hint="eastAsia"/>
          <w:b w:val="0"/>
          <w:bCs w:val="0"/>
          <w:u w:color="FF0000"/>
          <w:bdr w:val="none" w:sz="0" w:space="0" w:color="auto"/>
        </w:rPr>
        <w:t>-</w:t>
      </w:r>
      <w:r w:rsidRPr="00146F46">
        <w:rPr>
          <w:b w:val="0"/>
          <w:bCs w:val="0"/>
          <w:bdr w:val="none" w:sz="0" w:space="0" w:color="auto"/>
        </w:rPr>
        <w:t>199</w:t>
      </w:r>
      <w:r w:rsidRPr="00146F46">
        <w:rPr>
          <w:b w:val="0"/>
          <w:bCs w:val="0"/>
          <w:bdr w:val="none" w:sz="0" w:space="0" w:color="auto"/>
        </w:rPr>
        <w:t>）</w:t>
      </w:r>
    </w:p>
    <w:p w14:paraId="6FEF7EC2" w14:textId="77777777" w:rsidR="00C35222" w:rsidRPr="00395EE2" w:rsidRDefault="00C35222" w:rsidP="00C35222">
      <w:pPr>
        <w:ind w:leftChars="50" w:left="120"/>
      </w:pPr>
      <w:r w:rsidRPr="00395EE2">
        <w:t>那麼，在家眾與出家眾有什麼分別呢？</w:t>
      </w:r>
    </w:p>
    <w:p w14:paraId="51DEBF34" w14:textId="77777777" w:rsidR="00C35222" w:rsidRPr="00D504E7" w:rsidRDefault="00C35222" w:rsidP="00C35222">
      <w:pPr>
        <w:pStyle w:val="Heading5"/>
        <w:widowControl w:val="0"/>
      </w:pPr>
      <w:r w:rsidRPr="00D504E7">
        <w:rPr>
          <w:rFonts w:hint="eastAsia"/>
        </w:rPr>
        <w:t>1</w:t>
      </w:r>
      <w:r w:rsidRPr="00D504E7">
        <w:rPr>
          <w:rFonts w:hint="eastAsia"/>
        </w:rPr>
        <w:t>、</w:t>
      </w:r>
      <w:r w:rsidRPr="00D504E7">
        <w:t>不同的生活方式</w:t>
      </w:r>
      <w:r w:rsidRPr="00146F46">
        <w:rPr>
          <w:b w:val="0"/>
          <w:bCs w:val="0"/>
          <w:bdr w:val="none" w:sz="0" w:space="0" w:color="auto"/>
        </w:rPr>
        <w:t>（</w:t>
      </w:r>
      <w:r w:rsidRPr="00146F46">
        <w:rPr>
          <w:b w:val="0"/>
          <w:bCs w:val="0"/>
          <w:bdr w:val="none" w:sz="0" w:space="0" w:color="auto"/>
        </w:rPr>
        <w:t>p.19</w:t>
      </w:r>
      <w:r w:rsidRPr="00146F46">
        <w:rPr>
          <w:rFonts w:hint="eastAsia"/>
          <w:b w:val="0"/>
          <w:bCs w:val="0"/>
          <w:bdr w:val="none" w:sz="0" w:space="0" w:color="auto"/>
        </w:rPr>
        <w:t>8</w:t>
      </w:r>
      <w:r w:rsidRPr="00146F46">
        <w:rPr>
          <w:b w:val="0"/>
          <w:bCs w:val="0"/>
          <w:bdr w:val="none" w:sz="0" w:space="0" w:color="auto"/>
        </w:rPr>
        <w:t>）</w:t>
      </w:r>
    </w:p>
    <w:p w14:paraId="695A08ED" w14:textId="77777777" w:rsidR="00C35222" w:rsidRPr="00395EE2" w:rsidRDefault="00C35222" w:rsidP="00C35222">
      <w:pPr>
        <w:ind w:leftChars="100" w:left="240"/>
      </w:pPr>
      <w:r w:rsidRPr="00395EE2">
        <w:t>一、生活的方式不同：</w:t>
      </w:r>
    </w:p>
    <w:p w14:paraId="3E156089" w14:textId="77777777" w:rsidR="00C35222" w:rsidRPr="00B8235E" w:rsidRDefault="00C35222" w:rsidP="00C35222">
      <w:pPr>
        <w:pStyle w:val="Heading6"/>
        <w:spacing w:before="108"/>
        <w:ind w:left="360"/>
      </w:pPr>
      <w:r w:rsidRPr="00B8235E">
        <w:rPr>
          <w:rFonts w:hint="eastAsia"/>
        </w:rPr>
        <w:t>（</w:t>
      </w:r>
      <w:r w:rsidRPr="00B8235E">
        <w:rPr>
          <w:rFonts w:hint="eastAsia"/>
        </w:rPr>
        <w:t>1</w:t>
      </w:r>
      <w:r w:rsidRPr="00B8235E">
        <w:rPr>
          <w:rFonts w:hint="eastAsia"/>
        </w:rPr>
        <w:t>）早期的二眾，由</w:t>
      </w:r>
      <w:r w:rsidRPr="00B8235E">
        <w:t>生活方式的不同來分別</w:t>
      </w:r>
    </w:p>
    <w:p w14:paraId="55254BF3" w14:textId="77777777" w:rsidR="00C35222" w:rsidRPr="00395EE2" w:rsidRDefault="00C35222" w:rsidP="00C35222">
      <w:pPr>
        <w:ind w:leftChars="150" w:left="360"/>
      </w:pPr>
      <w:r w:rsidRPr="00395EE2">
        <w:t>印度宗教，舊有在家與出家的二類，在家的是婆羅門，出家的是沙門。出家的遠離家庭</w:t>
      </w:r>
      <w:r w:rsidRPr="00395EE2">
        <w:rPr>
          <w:rFonts w:hint="eastAsia"/>
        </w:rPr>
        <w:t>、</w:t>
      </w:r>
      <w:r w:rsidRPr="00395EE2">
        <w:t>財產等世務，乞食為生，專心修行，與在家眾不同。</w:t>
      </w:r>
    </w:p>
    <w:p w14:paraId="12DF7D80" w14:textId="77777777" w:rsidR="00C35222" w:rsidRPr="00395EE2" w:rsidRDefault="00C35222" w:rsidP="00C35222">
      <w:pPr>
        <w:ind w:leftChars="150" w:left="360"/>
      </w:pPr>
      <w:r w:rsidRPr="00395EE2">
        <w:t>釋尊最初弘法時，聽眾每當下覺悟</w:t>
      </w:r>
      <w:r w:rsidRPr="00395EE2">
        <w:rPr>
          <w:rFonts w:hint="eastAsia"/>
        </w:rPr>
        <w:t>，</w:t>
      </w:r>
    </w:p>
    <w:p w14:paraId="22DE5146" w14:textId="77777777" w:rsidR="00C35222" w:rsidRPr="00395EE2" w:rsidRDefault="00C35222" w:rsidP="00C35222">
      <w:pPr>
        <w:ind w:leftChars="250" w:left="600"/>
      </w:pPr>
      <w:r w:rsidRPr="00395EE2">
        <w:t>這或者自願盡形壽歸依三寶，為在家優婆塞、優婆夷</w:t>
      </w:r>
      <w:r w:rsidRPr="00395EE2">
        <w:rPr>
          <w:rFonts w:hint="eastAsia"/>
        </w:rPr>
        <w:t>；</w:t>
      </w:r>
    </w:p>
    <w:p w14:paraId="45E09FA1" w14:textId="77777777" w:rsidR="00C35222" w:rsidRPr="00395EE2" w:rsidRDefault="00C35222" w:rsidP="00C35222">
      <w:pPr>
        <w:ind w:leftChars="250" w:left="600"/>
      </w:pPr>
      <w:r w:rsidRPr="00395EE2">
        <w:t>或者自願出家，佛說「</w:t>
      </w:r>
      <w:r w:rsidRPr="00395EE2">
        <w:rPr>
          <w:rFonts w:ascii="標楷體" w:eastAsia="標楷體" w:hAnsi="標楷體"/>
        </w:rPr>
        <w:t>善來比丘</w:t>
      </w:r>
      <w:r w:rsidRPr="00395EE2">
        <w:t>」，即名出家。</w:t>
      </w:r>
    </w:p>
    <w:p w14:paraId="5558BBFA" w14:textId="77777777" w:rsidR="00C35222" w:rsidRPr="00395EE2" w:rsidRDefault="00C35222" w:rsidP="00C35222">
      <w:pPr>
        <w:ind w:leftChars="150" w:left="360"/>
      </w:pPr>
      <w:r w:rsidRPr="00395EE2">
        <w:t>純由信眾的志願，雖沒有受戒儀式，即分為二眾</w:t>
      </w:r>
      <w:r w:rsidRPr="00395EE2">
        <w:rPr>
          <w:rFonts w:hint="eastAsia"/>
        </w:rPr>
        <w:t>，</w:t>
      </w:r>
      <w:r w:rsidRPr="00395EE2">
        <w:t>所以在家與出家，僅能從生活方式的不同來分別；</w:t>
      </w:r>
    </w:p>
    <w:p w14:paraId="48305384" w14:textId="77777777" w:rsidR="00C35222" w:rsidRPr="00B8235E" w:rsidRDefault="00C35222" w:rsidP="00C35222">
      <w:pPr>
        <w:pStyle w:val="Heading6"/>
        <w:spacing w:before="108"/>
        <w:ind w:left="360"/>
      </w:pPr>
      <w:r w:rsidRPr="00B8235E">
        <w:rPr>
          <w:rFonts w:hint="eastAsia"/>
        </w:rPr>
        <w:t>（</w:t>
      </w:r>
      <w:r w:rsidRPr="00B8235E">
        <w:rPr>
          <w:rFonts w:hint="eastAsia"/>
        </w:rPr>
        <w:t>2</w:t>
      </w:r>
      <w:r w:rsidRPr="00B8235E">
        <w:rPr>
          <w:rFonts w:hint="eastAsia"/>
        </w:rPr>
        <w:t>）至有</w:t>
      </w:r>
      <w:r w:rsidRPr="00B8235E">
        <w:t>受戒儀式</w:t>
      </w:r>
      <w:r w:rsidRPr="00B8235E">
        <w:rPr>
          <w:rFonts w:hint="eastAsia"/>
        </w:rPr>
        <w:t>後，即</w:t>
      </w:r>
      <w:r w:rsidRPr="00B8235E">
        <w:t>從受戒差別去分別</w:t>
      </w:r>
    </w:p>
    <w:p w14:paraId="0100C5CD" w14:textId="77777777" w:rsidR="00C35222" w:rsidRPr="00395EE2" w:rsidRDefault="00C35222" w:rsidP="00C35222">
      <w:pPr>
        <w:tabs>
          <w:tab w:val="left" w:pos="5446"/>
        </w:tabs>
        <w:ind w:leftChars="150" w:left="360"/>
      </w:pPr>
      <w:r w:rsidRPr="00395EE2">
        <w:t>後來，當然應從受戒差別去分別。</w:t>
      </w:r>
    </w:p>
    <w:p w14:paraId="15B0EA98" w14:textId="77777777" w:rsidR="00C35222" w:rsidRPr="00D504E7" w:rsidRDefault="00C35222" w:rsidP="00C35222">
      <w:pPr>
        <w:pStyle w:val="Heading5"/>
        <w:widowControl w:val="0"/>
      </w:pPr>
      <w:r w:rsidRPr="00D504E7">
        <w:rPr>
          <w:rFonts w:hint="eastAsia"/>
        </w:rPr>
        <w:t>2</w:t>
      </w:r>
      <w:r w:rsidRPr="00D504E7">
        <w:rPr>
          <w:rFonts w:hint="eastAsia"/>
        </w:rPr>
        <w:t>、</w:t>
      </w:r>
      <w:r w:rsidRPr="00D504E7">
        <w:t>不同的任務負擔</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w:t>
      </w:r>
      <w:r w:rsidRPr="00146F46">
        <w:rPr>
          <w:rFonts w:hint="eastAsia"/>
          <w:b w:val="0"/>
          <w:bCs w:val="0"/>
          <w:bdr w:val="none" w:sz="0" w:space="0" w:color="auto"/>
        </w:rPr>
        <w:t>8</w:t>
      </w:r>
      <w:r w:rsidRPr="00146F46">
        <w:rPr>
          <w:rFonts w:hint="eastAsia"/>
          <w:b w:val="0"/>
          <w:bCs w:val="0"/>
          <w:u w:color="FF0000"/>
          <w:bdr w:val="none" w:sz="0" w:space="0" w:color="auto"/>
        </w:rPr>
        <w:t>-</w:t>
      </w:r>
      <w:r w:rsidRPr="00146F46">
        <w:rPr>
          <w:b w:val="0"/>
          <w:bCs w:val="0"/>
          <w:bdr w:val="none" w:sz="0" w:space="0" w:color="auto"/>
        </w:rPr>
        <w:t>199</w:t>
      </w:r>
      <w:r w:rsidRPr="00146F46">
        <w:rPr>
          <w:b w:val="0"/>
          <w:bCs w:val="0"/>
          <w:bdr w:val="none" w:sz="0" w:space="0" w:color="auto"/>
        </w:rPr>
        <w:t>）</w:t>
      </w:r>
    </w:p>
    <w:p w14:paraId="3F2487A3" w14:textId="77777777" w:rsidR="00C35222" w:rsidRPr="00395EE2" w:rsidRDefault="00C35222" w:rsidP="00C35222">
      <w:pPr>
        <w:ind w:leftChars="100" w:left="240"/>
      </w:pPr>
      <w:r w:rsidRPr="00395EE2">
        <w:t>二、負擔任務的不同：</w:t>
      </w:r>
    </w:p>
    <w:p w14:paraId="777442F4" w14:textId="77777777" w:rsidR="00C35222" w:rsidRPr="00B8235E" w:rsidRDefault="00C35222" w:rsidP="00C35222">
      <w:pPr>
        <w:pStyle w:val="Heading6"/>
        <w:spacing w:before="108"/>
        <w:ind w:left="360"/>
      </w:pPr>
      <w:r w:rsidRPr="00B8235E">
        <w:rPr>
          <w:rFonts w:hint="eastAsia"/>
        </w:rPr>
        <w:t>（</w:t>
      </w:r>
      <w:r w:rsidRPr="00B8235E">
        <w:rPr>
          <w:rFonts w:hint="eastAsia"/>
        </w:rPr>
        <w:t>1</w:t>
      </w:r>
      <w:r w:rsidRPr="00B8235E">
        <w:rPr>
          <w:rFonts w:hint="eastAsia"/>
        </w:rPr>
        <w:t>）有組織與無組織</w:t>
      </w:r>
    </w:p>
    <w:p w14:paraId="42397EC8" w14:textId="77777777" w:rsidR="00C35222" w:rsidRPr="00395EE2" w:rsidRDefault="00C35222" w:rsidP="00C35222">
      <w:pPr>
        <w:ind w:leftChars="150" w:left="360"/>
      </w:pPr>
      <w:r w:rsidRPr="00395EE2">
        <w:t>比丘等從佛出家，開始僧團的組合。佛世的在家眾，是沒有組織的。</w:t>
      </w:r>
    </w:p>
    <w:p w14:paraId="32C1871D" w14:textId="77777777" w:rsidR="00C35222" w:rsidRPr="00B8235E" w:rsidRDefault="00C35222" w:rsidP="00C35222">
      <w:pPr>
        <w:pStyle w:val="Heading6"/>
        <w:spacing w:before="108"/>
        <w:ind w:left="360"/>
      </w:pPr>
      <w:r w:rsidRPr="00B8235E">
        <w:rPr>
          <w:rFonts w:hint="eastAsia"/>
        </w:rPr>
        <w:t>（</w:t>
      </w:r>
      <w:r w:rsidRPr="00B8235E">
        <w:t>2</w:t>
      </w:r>
      <w:r w:rsidRPr="00B8235E">
        <w:rPr>
          <w:rFonts w:hint="eastAsia"/>
        </w:rPr>
        <w:t>）重法施與重財施</w:t>
      </w:r>
    </w:p>
    <w:p w14:paraId="45692FD0" w14:textId="77777777" w:rsidR="00C35222" w:rsidRPr="00395EE2" w:rsidRDefault="00C35222" w:rsidP="00C35222">
      <w:pPr>
        <w:ind w:leftChars="150" w:left="360"/>
      </w:pPr>
      <w:r w:rsidRPr="00395EE2">
        <w:t>釋尊曾命比丘們分頭去教化，將佛法普及到各方（</w:t>
      </w:r>
      <w:r w:rsidRPr="00395EE2">
        <w:rPr>
          <w:rFonts w:ascii="新細明體" w:hAnsi="新細明體" w:hint="eastAsia"/>
        </w:rPr>
        <w:t>《</w:t>
      </w:r>
      <w:r w:rsidRPr="00395EE2">
        <w:t>五分律</w:t>
      </w:r>
      <w:r w:rsidRPr="00395EE2">
        <w:rPr>
          <w:rFonts w:ascii="新細明體" w:hAnsi="新細明體" w:hint="eastAsia"/>
        </w:rPr>
        <w:t>》</w:t>
      </w:r>
      <w:r w:rsidRPr="00395EE2">
        <w:t>卷一六）。</w:t>
      </w:r>
      <w:r w:rsidRPr="00395EE2">
        <w:rPr>
          <w:rStyle w:val="FootnoteReference"/>
        </w:rPr>
        <w:footnoteReference w:id="27"/>
      </w:r>
      <w:r w:rsidRPr="00395EE2">
        <w:t>考釋尊的出家，即為了不忍有情的苦迫；以法攝僧，即為了「正法久住」。出家人沒有妻兒家業等紛擾，度著淡泊的生活，在當時確能弘法利生。</w:t>
      </w:r>
    </w:p>
    <w:p w14:paraId="6F5C14F4" w14:textId="77777777" w:rsidR="00C35222" w:rsidRPr="00395EE2" w:rsidRDefault="00C35222" w:rsidP="00C35222">
      <w:pPr>
        <w:ind w:leftChars="150" w:left="360"/>
      </w:pPr>
      <w:r w:rsidRPr="00395EE2">
        <w:t>出家眾重法施，在家眾重於財施。</w:t>
      </w:r>
      <w:r w:rsidRPr="00395EE2">
        <w:rPr>
          <w:rStyle w:val="FootnoteReference"/>
        </w:rPr>
        <w:footnoteReference w:id="28"/>
      </w:r>
      <w:r w:rsidRPr="00395EE2">
        <w:t>這雖不一定是一般出家者的本意，但釋尊確是將弘法利生的任務，託付出家僧。</w:t>
      </w:r>
    </w:p>
    <w:p w14:paraId="3A9CBF0A" w14:textId="77777777" w:rsidR="00C35222" w:rsidRPr="00F91F68" w:rsidRDefault="00C35222" w:rsidP="00C35222">
      <w:pPr>
        <w:pStyle w:val="Heading4"/>
      </w:pPr>
      <w:r w:rsidRPr="00F91F68">
        <w:rPr>
          <w:rFonts w:hint="eastAsia"/>
        </w:rPr>
        <w:t>（三）總結</w:t>
      </w:r>
      <w:r w:rsidRPr="00146F46">
        <w:rPr>
          <w:b w:val="0"/>
          <w:bCs w:val="0"/>
          <w:bdr w:val="none" w:sz="0" w:space="0" w:color="auto"/>
        </w:rPr>
        <w:t>（</w:t>
      </w:r>
      <w:r w:rsidRPr="00146F46">
        <w:rPr>
          <w:b w:val="0"/>
          <w:bCs w:val="0"/>
          <w:bdr w:val="none" w:sz="0" w:space="0" w:color="auto"/>
        </w:rPr>
        <w:t>p.199</w:t>
      </w:r>
      <w:r w:rsidRPr="00146F46">
        <w:rPr>
          <w:b w:val="0"/>
          <w:bCs w:val="0"/>
          <w:bdr w:val="none" w:sz="0" w:space="0" w:color="auto"/>
        </w:rPr>
        <w:t>）</w:t>
      </w:r>
    </w:p>
    <w:p w14:paraId="2A59B9C7" w14:textId="4925C23A" w:rsidR="00C35222" w:rsidRPr="00395EE2" w:rsidRDefault="00C35222" w:rsidP="00C35222">
      <w:pPr>
        <w:ind w:leftChars="50" w:left="120"/>
      </w:pPr>
      <w:r w:rsidRPr="00395EE2">
        <w:t>惟有在這生活方式、負擔任務的不同上，能分在家眾與出家眾。如約</w:t>
      </w:r>
      <w:r w:rsidRPr="00395EE2">
        <w:rPr>
          <w:rFonts w:hint="eastAsia"/>
        </w:rPr>
        <w:t>「</w:t>
      </w:r>
      <w:r w:rsidRPr="00395EE2">
        <w:t>信</w:t>
      </w:r>
      <w:r w:rsidRPr="00395EE2">
        <w:rPr>
          <w:rFonts w:hint="eastAsia"/>
        </w:rPr>
        <w:t>、</w:t>
      </w:r>
      <w:r w:rsidRPr="00395EE2">
        <w:t>解</w:t>
      </w:r>
      <w:r w:rsidRPr="00395EE2">
        <w:rPr>
          <w:rFonts w:hint="eastAsia"/>
        </w:rPr>
        <w:t>、</w:t>
      </w:r>
      <w:r w:rsidRPr="00395EE2">
        <w:t>行</w:t>
      </w:r>
      <w:r w:rsidRPr="00395EE2">
        <w:rPr>
          <w:rFonts w:hint="eastAsia"/>
        </w:rPr>
        <w:t>、</w:t>
      </w:r>
      <w:r w:rsidRPr="00395EE2">
        <w:t>證</w:t>
      </w:r>
      <w:r w:rsidRPr="00395EE2">
        <w:rPr>
          <w:rFonts w:hint="eastAsia"/>
        </w:rPr>
        <w:t>」</w:t>
      </w:r>
      <w:r w:rsidRPr="00395EE2">
        <w:t>說，實難</w:t>
      </w:r>
      <w:r w:rsidRPr="00395EE2">
        <w:rPr>
          <w:rFonts w:hint="eastAsia"/>
        </w:rPr>
        <w:t>於</w:t>
      </w:r>
      <w:r w:rsidRPr="00395EE2">
        <w:t>分別。</w:t>
      </w:r>
    </w:p>
    <w:p w14:paraId="4F38C449" w14:textId="77777777" w:rsidR="00C35222" w:rsidRPr="00B254A6" w:rsidRDefault="00C35222" w:rsidP="00C35222">
      <w:pPr>
        <w:pStyle w:val="Heading3"/>
      </w:pPr>
      <w:bookmarkStart w:id="22" w:name="_Toc138673435"/>
      <w:r w:rsidRPr="00B254A6">
        <w:t>二、聲聞與辟支佛</w:t>
      </w:r>
      <w:r w:rsidRPr="00146F46">
        <w:rPr>
          <w:b w:val="0"/>
          <w:bCs w:val="0"/>
          <w:bdr w:val="none" w:sz="0" w:space="0" w:color="auto"/>
        </w:rPr>
        <w:t>（</w:t>
      </w:r>
      <w:r w:rsidRPr="00146F46">
        <w:rPr>
          <w:b w:val="0"/>
          <w:bCs w:val="0"/>
          <w:bdr w:val="none" w:sz="0" w:space="0" w:color="auto"/>
        </w:rPr>
        <w:t>p</w:t>
      </w:r>
      <w:r>
        <w:rPr>
          <w:b w:val="0"/>
          <w:bCs w:val="0"/>
          <w:bdr w:val="none" w:sz="0" w:space="0" w:color="auto"/>
        </w:rPr>
        <w:t>p</w:t>
      </w:r>
      <w:r w:rsidRPr="00146F46">
        <w:rPr>
          <w:b w:val="0"/>
          <w:bCs w:val="0"/>
          <w:bdr w:val="none" w:sz="0" w:space="0" w:color="auto"/>
        </w:rPr>
        <w:t>.199</w:t>
      </w:r>
      <w:r w:rsidRPr="00146F46">
        <w:rPr>
          <w:rFonts w:hint="eastAsia"/>
          <w:b w:val="0"/>
          <w:bCs w:val="0"/>
          <w:u w:color="FF0000"/>
          <w:bdr w:val="none" w:sz="0" w:space="0" w:color="auto"/>
        </w:rPr>
        <w:t>-</w:t>
      </w:r>
      <w:r w:rsidRPr="00146F46">
        <w:rPr>
          <w:b w:val="0"/>
          <w:bCs w:val="0"/>
          <w:bdr w:val="none" w:sz="0" w:space="0" w:color="auto"/>
        </w:rPr>
        <w:t>201</w:t>
      </w:r>
      <w:r w:rsidRPr="00146F46">
        <w:rPr>
          <w:b w:val="0"/>
          <w:bCs w:val="0"/>
          <w:bdr w:val="none" w:sz="0" w:space="0" w:color="auto"/>
        </w:rPr>
        <w:t>）</w:t>
      </w:r>
      <w:bookmarkEnd w:id="22"/>
    </w:p>
    <w:p w14:paraId="4FCEF8D0" w14:textId="77777777" w:rsidR="00C35222" w:rsidRPr="00F91F68" w:rsidRDefault="00C35222" w:rsidP="00C35222">
      <w:pPr>
        <w:pStyle w:val="Heading4"/>
        <w:spacing w:beforeLines="0" w:before="0"/>
      </w:pPr>
      <w:r w:rsidRPr="00F91F68">
        <w:rPr>
          <w:rFonts w:hint="eastAsia"/>
        </w:rPr>
        <w:t>（一）二乘名稱之由來</w:t>
      </w:r>
      <w:r w:rsidRPr="00146F46">
        <w:rPr>
          <w:b w:val="0"/>
          <w:bCs w:val="0"/>
          <w:bdr w:val="none" w:sz="0" w:space="0" w:color="auto"/>
        </w:rPr>
        <w:t>（</w:t>
      </w:r>
      <w:r w:rsidRPr="00146F46">
        <w:rPr>
          <w:b w:val="0"/>
          <w:bCs w:val="0"/>
          <w:bdr w:val="none" w:sz="0" w:space="0" w:color="auto"/>
        </w:rPr>
        <w:t>p</w:t>
      </w:r>
      <w:r>
        <w:rPr>
          <w:b w:val="0"/>
          <w:bCs w:val="0"/>
          <w:bdr w:val="none" w:sz="0" w:space="0" w:color="auto"/>
        </w:rPr>
        <w:t>p</w:t>
      </w:r>
      <w:r w:rsidRPr="00146F46">
        <w:rPr>
          <w:b w:val="0"/>
          <w:bCs w:val="0"/>
          <w:bdr w:val="none" w:sz="0" w:space="0" w:color="auto"/>
        </w:rPr>
        <w:t>.199</w:t>
      </w:r>
      <w:r w:rsidRPr="00146F46">
        <w:rPr>
          <w:rFonts w:hint="eastAsia"/>
          <w:b w:val="0"/>
          <w:bCs w:val="0"/>
          <w:u w:color="FF0000"/>
          <w:bdr w:val="none" w:sz="0" w:space="0" w:color="auto"/>
        </w:rPr>
        <w:t>-</w:t>
      </w:r>
      <w:r w:rsidRPr="00146F46">
        <w:rPr>
          <w:b w:val="0"/>
          <w:bCs w:val="0"/>
          <w:bdr w:val="none" w:sz="0" w:space="0" w:color="auto"/>
        </w:rPr>
        <w:t>20</w:t>
      </w:r>
      <w:r w:rsidRPr="00146F46">
        <w:rPr>
          <w:rFonts w:hint="eastAsia"/>
          <w:b w:val="0"/>
          <w:bCs w:val="0"/>
          <w:bdr w:val="none" w:sz="0" w:space="0" w:color="auto"/>
        </w:rPr>
        <w:t>0</w:t>
      </w:r>
      <w:r w:rsidRPr="00146F46">
        <w:rPr>
          <w:b w:val="0"/>
          <w:bCs w:val="0"/>
          <w:bdr w:val="none" w:sz="0" w:space="0" w:color="auto"/>
        </w:rPr>
        <w:t>）</w:t>
      </w:r>
    </w:p>
    <w:p w14:paraId="522C2AAA" w14:textId="77777777" w:rsidR="00C35222" w:rsidRPr="00395EE2" w:rsidRDefault="00C35222" w:rsidP="00C35222">
      <w:pPr>
        <w:ind w:leftChars="50" w:left="120"/>
      </w:pPr>
      <w:r w:rsidRPr="00395EE2">
        <w:t>聲聞，是聽聞佛法聲而修行的，為佛弟子的通名，通於在家</w:t>
      </w:r>
      <w:r w:rsidRPr="00395EE2">
        <w:rPr>
          <w:rFonts w:hint="eastAsia"/>
        </w:rPr>
        <w:t>、</w:t>
      </w:r>
      <w:r w:rsidRPr="00395EE2">
        <w:t>出家。</w:t>
      </w:r>
    </w:p>
    <w:p w14:paraId="036D9334" w14:textId="77777777" w:rsidR="00C35222" w:rsidRPr="00395EE2" w:rsidRDefault="00C35222" w:rsidP="00C35222">
      <w:pPr>
        <w:ind w:leftChars="50" w:left="120"/>
      </w:pPr>
      <w:r w:rsidRPr="00395EE2">
        <w:t>此外又有辟支佛，即無師自通的「獨覺」，如摩訶迦葉，即是辟支佛根性。</w:t>
      </w:r>
    </w:p>
    <w:p w14:paraId="1DB4E465" w14:textId="77777777" w:rsidR="00C35222" w:rsidRPr="00F91F68" w:rsidRDefault="00C35222" w:rsidP="00C35222">
      <w:pPr>
        <w:pStyle w:val="Heading4"/>
      </w:pPr>
      <w:r w:rsidRPr="00F91F68">
        <w:rPr>
          <w:rFonts w:hint="eastAsia"/>
        </w:rPr>
        <w:t>（二）</w:t>
      </w:r>
      <w:r w:rsidRPr="00F91F68">
        <w:t>出家弟子有二類</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p.199</w:t>
      </w:r>
      <w:r w:rsidRPr="00146F46">
        <w:rPr>
          <w:rFonts w:hint="eastAsia"/>
          <w:b w:val="0"/>
          <w:bCs w:val="0"/>
          <w:u w:color="FF0000"/>
          <w:bdr w:val="none" w:sz="0" w:space="0" w:color="auto"/>
        </w:rPr>
        <w:t>-</w:t>
      </w:r>
      <w:r w:rsidRPr="00146F46">
        <w:rPr>
          <w:b w:val="0"/>
          <w:bCs w:val="0"/>
          <w:bdr w:val="none" w:sz="0" w:space="0" w:color="auto"/>
        </w:rPr>
        <w:t>20</w:t>
      </w:r>
      <w:r w:rsidRPr="00146F46">
        <w:rPr>
          <w:rFonts w:hint="eastAsia"/>
          <w:b w:val="0"/>
          <w:bCs w:val="0"/>
          <w:bdr w:val="none" w:sz="0" w:space="0" w:color="auto"/>
        </w:rPr>
        <w:t>0</w:t>
      </w:r>
      <w:r w:rsidRPr="00146F46">
        <w:rPr>
          <w:b w:val="0"/>
          <w:bCs w:val="0"/>
          <w:bdr w:val="none" w:sz="0" w:space="0" w:color="auto"/>
        </w:rPr>
        <w:t>）</w:t>
      </w:r>
    </w:p>
    <w:p w14:paraId="3FAABA80" w14:textId="77777777" w:rsidR="00C35222" w:rsidRPr="00395EE2" w:rsidRDefault="00C35222" w:rsidP="00C35222">
      <w:pPr>
        <w:ind w:leftChars="50" w:left="120"/>
      </w:pPr>
      <w:r w:rsidRPr="00395EE2">
        <w:t>考釋尊教化的出家弟子，本有二類：一、人間比丘，二、阿蘭若比丘。</w:t>
      </w:r>
    </w:p>
    <w:p w14:paraId="13C1A91A" w14:textId="77777777" w:rsidR="00C35222" w:rsidRPr="00D504E7" w:rsidRDefault="00C35222" w:rsidP="00C35222">
      <w:pPr>
        <w:pStyle w:val="Heading5"/>
        <w:widowControl w:val="0"/>
      </w:pPr>
      <w:r w:rsidRPr="00D504E7">
        <w:rPr>
          <w:rFonts w:hint="eastAsia"/>
        </w:rPr>
        <w:t>1</w:t>
      </w:r>
      <w:r w:rsidRPr="00D504E7">
        <w:rPr>
          <w:rFonts w:hint="eastAsia"/>
        </w:rPr>
        <w:t>、</w:t>
      </w:r>
      <w:r w:rsidRPr="00D504E7">
        <w:t>人間比丘</w:t>
      </w:r>
      <w:r w:rsidRPr="00146F46">
        <w:rPr>
          <w:b w:val="0"/>
          <w:bCs w:val="0"/>
          <w:bdr w:val="none" w:sz="0" w:space="0" w:color="auto"/>
        </w:rPr>
        <w:t>（</w:t>
      </w:r>
      <w:r w:rsidRPr="00146F46">
        <w:rPr>
          <w:b w:val="0"/>
          <w:bCs w:val="0"/>
          <w:bdr w:val="none" w:sz="0" w:space="0" w:color="auto"/>
        </w:rPr>
        <w:t>p.199</w:t>
      </w:r>
      <w:r w:rsidRPr="00146F46">
        <w:rPr>
          <w:b w:val="0"/>
          <w:bCs w:val="0"/>
          <w:bdr w:val="none" w:sz="0" w:space="0" w:color="auto"/>
        </w:rPr>
        <w:t>）</w:t>
      </w:r>
    </w:p>
    <w:p w14:paraId="078113CE" w14:textId="77777777" w:rsidR="00C35222" w:rsidRPr="00395EE2" w:rsidRDefault="00C35222" w:rsidP="00C35222">
      <w:pPr>
        <w:ind w:leftChars="100" w:left="240"/>
      </w:pPr>
      <w:r w:rsidRPr="00395EE2">
        <w:t>人間比丘，生活不過分的刻苦，遊化人間，過著和樂共住的大眾集團生活。</w:t>
      </w:r>
    </w:p>
    <w:p w14:paraId="7DE172A4" w14:textId="77777777" w:rsidR="00C35222" w:rsidRPr="00D504E7" w:rsidRDefault="00C35222" w:rsidP="00C35222">
      <w:pPr>
        <w:pStyle w:val="Heading5"/>
        <w:widowControl w:val="0"/>
      </w:pPr>
      <w:r w:rsidRPr="00D504E7">
        <w:rPr>
          <w:rFonts w:hint="eastAsia"/>
        </w:rPr>
        <w:t>2</w:t>
      </w:r>
      <w:r w:rsidRPr="00D504E7">
        <w:rPr>
          <w:rFonts w:hint="eastAsia"/>
        </w:rPr>
        <w:t>、</w:t>
      </w:r>
      <w:r w:rsidRPr="00D504E7">
        <w:t>阿蘭若比丘</w:t>
      </w:r>
      <w:r w:rsidRPr="00146F46">
        <w:rPr>
          <w:b w:val="0"/>
          <w:bCs w:val="0"/>
          <w:bdr w:val="none" w:sz="0" w:space="0" w:color="auto"/>
        </w:rPr>
        <w:t>（</w:t>
      </w:r>
      <w:r>
        <w:rPr>
          <w:rFonts w:hint="eastAsia"/>
          <w:b w:val="0"/>
          <w:bCs w:val="0"/>
          <w:bdr w:val="none" w:sz="0" w:space="0" w:color="auto"/>
        </w:rPr>
        <w:t>p</w:t>
      </w:r>
      <w:r w:rsidRPr="00146F46">
        <w:rPr>
          <w:b w:val="0"/>
          <w:bCs w:val="0"/>
          <w:bdr w:val="none" w:sz="0" w:space="0" w:color="auto"/>
        </w:rPr>
        <w:t>p.199</w:t>
      </w:r>
      <w:r w:rsidRPr="00146F46">
        <w:rPr>
          <w:rFonts w:hint="eastAsia"/>
          <w:b w:val="0"/>
          <w:bCs w:val="0"/>
          <w:u w:color="FF0000"/>
          <w:bdr w:val="none" w:sz="0" w:space="0" w:color="auto"/>
        </w:rPr>
        <w:t>-</w:t>
      </w:r>
      <w:r w:rsidRPr="00146F46">
        <w:rPr>
          <w:b w:val="0"/>
          <w:bCs w:val="0"/>
          <w:bdr w:val="none" w:sz="0" w:space="0" w:color="auto"/>
        </w:rPr>
        <w:t>20</w:t>
      </w:r>
      <w:r w:rsidRPr="00146F46">
        <w:rPr>
          <w:rFonts w:hint="eastAsia"/>
          <w:b w:val="0"/>
          <w:bCs w:val="0"/>
          <w:bdr w:val="none" w:sz="0" w:space="0" w:color="auto"/>
        </w:rPr>
        <w:t>0</w:t>
      </w:r>
      <w:r w:rsidRPr="00146F46">
        <w:rPr>
          <w:b w:val="0"/>
          <w:bCs w:val="0"/>
          <w:bdr w:val="none" w:sz="0" w:space="0" w:color="auto"/>
        </w:rPr>
        <w:t>）</w:t>
      </w:r>
    </w:p>
    <w:p w14:paraId="4CF7EF3E" w14:textId="77777777" w:rsidR="00C35222" w:rsidRPr="00B8235E" w:rsidRDefault="00C35222" w:rsidP="00C35222">
      <w:pPr>
        <w:pStyle w:val="Heading6"/>
        <w:spacing w:beforeLines="0" w:before="0"/>
        <w:ind w:left="360"/>
      </w:pPr>
      <w:r w:rsidRPr="00B8235E">
        <w:rPr>
          <w:rFonts w:hint="eastAsia"/>
        </w:rPr>
        <w:t>（</w:t>
      </w:r>
      <w:r w:rsidRPr="00B8235E">
        <w:rPr>
          <w:rFonts w:hint="eastAsia"/>
        </w:rPr>
        <w:t>1</w:t>
      </w:r>
      <w:r w:rsidRPr="00B8235E">
        <w:rPr>
          <w:rFonts w:hint="eastAsia"/>
        </w:rPr>
        <w:t>）</w:t>
      </w:r>
      <w:r w:rsidRPr="00B8235E">
        <w:t>厭惡女性</w:t>
      </w:r>
      <w:r w:rsidRPr="00B8235E">
        <w:rPr>
          <w:rFonts w:hint="eastAsia"/>
        </w:rPr>
        <w:t>、</w:t>
      </w:r>
      <w:r w:rsidRPr="00B8235E">
        <w:t>修苦行</w:t>
      </w:r>
      <w:r w:rsidRPr="00B8235E">
        <w:rPr>
          <w:rFonts w:hint="eastAsia"/>
        </w:rPr>
        <w:t>、</w:t>
      </w:r>
      <w:r w:rsidRPr="00B8235E">
        <w:t>好靜而獨住</w:t>
      </w:r>
      <w:r w:rsidRPr="00B8235E">
        <w:rPr>
          <w:rFonts w:hint="eastAsia"/>
        </w:rPr>
        <w:t>、</w:t>
      </w:r>
      <w:r w:rsidRPr="00B8235E">
        <w:t>不願為大眾說法</w:t>
      </w:r>
    </w:p>
    <w:p w14:paraId="5EA20C7E" w14:textId="77777777" w:rsidR="00C35222" w:rsidRPr="00395EE2" w:rsidRDefault="00C35222" w:rsidP="00C35222">
      <w:pPr>
        <w:ind w:leftChars="150" w:left="360"/>
      </w:pPr>
      <w:r w:rsidRPr="00395EE2">
        <w:t>阿蘭若比丘，如迦葉那樣，是絕對厭惡女性的</w:t>
      </w:r>
      <w:r w:rsidRPr="00395EE2">
        <w:rPr>
          <w:rFonts w:ascii="新細明體" w:hAnsi="新細明體"/>
        </w:rPr>
        <w:t>──</w:t>
      </w:r>
      <w:r w:rsidRPr="00395EE2">
        <w:t>阿難勸釋尊度女眾出家，曾受到迦葉的責難；專修頭陀苦行的；好靜而獨住阿蘭若的；甚至不願為大眾說法的（</w:t>
      </w:r>
      <w:r w:rsidRPr="00395EE2">
        <w:rPr>
          <w:rFonts w:ascii="新細明體" w:hAnsi="新細明體" w:hint="eastAsia"/>
        </w:rPr>
        <w:t>《</w:t>
      </w:r>
      <w:r w:rsidRPr="00395EE2">
        <w:rPr>
          <w:rFonts w:hint="eastAsia"/>
        </w:rPr>
        <w:t>雜阿</w:t>
      </w:r>
      <w:r w:rsidRPr="00395EE2">
        <w:t>含</w:t>
      </w:r>
      <w:r w:rsidRPr="00395EE2">
        <w:rPr>
          <w:rFonts w:hint="eastAsia"/>
        </w:rPr>
        <w:t>經</w:t>
      </w:r>
      <w:r w:rsidRPr="00395EE2">
        <w:rPr>
          <w:rFonts w:ascii="新細明體" w:hAnsi="新細明體" w:hint="eastAsia"/>
        </w:rPr>
        <w:t>》</w:t>
      </w:r>
      <w:r w:rsidRPr="00395EE2">
        <w:t>卷四一</w:t>
      </w:r>
      <w:r w:rsidRPr="00395EE2">
        <w:rPr>
          <w:rFonts w:hint="eastAsia"/>
        </w:rPr>
        <w:t>．</w:t>
      </w:r>
      <w:r w:rsidRPr="00395EE2">
        <w:t>一一三八經；又一一三九經）。</w:t>
      </w:r>
    </w:p>
    <w:p w14:paraId="09C617FE" w14:textId="77777777" w:rsidR="00C35222" w:rsidRPr="00B8235E" w:rsidRDefault="00C35222" w:rsidP="00C35222">
      <w:pPr>
        <w:pStyle w:val="Heading6"/>
        <w:spacing w:before="108"/>
        <w:ind w:left="360"/>
      </w:pPr>
      <w:r w:rsidRPr="00B8235E">
        <w:rPr>
          <w:rFonts w:hint="eastAsia"/>
        </w:rPr>
        <w:t>（</w:t>
      </w:r>
      <w:r w:rsidRPr="00B8235E">
        <w:rPr>
          <w:rFonts w:hint="eastAsia"/>
        </w:rPr>
        <w:t>2</w:t>
      </w:r>
      <w:r w:rsidRPr="00B8235E">
        <w:rPr>
          <w:rFonts w:hint="eastAsia"/>
        </w:rPr>
        <w:t>）</w:t>
      </w:r>
      <w:r w:rsidRPr="00B8235E">
        <w:t>厭世極深</w:t>
      </w:r>
      <w:r w:rsidRPr="00B8235E">
        <w:rPr>
          <w:rFonts w:hint="eastAsia"/>
        </w:rPr>
        <w:t>、</w:t>
      </w:r>
      <w:r w:rsidRPr="00B8235E">
        <w:t>自信極強</w:t>
      </w:r>
      <w:r w:rsidRPr="00B8235E">
        <w:rPr>
          <w:rFonts w:hint="eastAsia"/>
        </w:rPr>
        <w:t>，無師自覺</w:t>
      </w:r>
    </w:p>
    <w:p w14:paraId="0F931310" w14:textId="77777777" w:rsidR="00C35222" w:rsidRPr="00395EE2" w:rsidRDefault="00C35222" w:rsidP="00C35222">
      <w:pPr>
        <w:ind w:leftChars="150" w:left="360"/>
      </w:pPr>
      <w:r w:rsidRPr="00395EE2">
        <w:t>釋尊的時代，厭世苦行的風氣非常濃，所以從佛出家的弟子，阿蘭若比丘也不少，他們以為修行是應該如此的（提婆達多的五法是道，即頭陀行的極端者）。如迦葉那樣的獨覺根性，是典型的頭陀行者</w:t>
      </w:r>
      <w:r w:rsidRPr="00395EE2">
        <w:rPr>
          <w:rFonts w:hint="eastAsia"/>
        </w:rPr>
        <w:t>──</w:t>
      </w:r>
      <w:r w:rsidRPr="00395EE2">
        <w:t>「頭陀第一」</w:t>
      </w:r>
      <w:r w:rsidRPr="00395EE2">
        <w:rPr>
          <w:rFonts w:hint="eastAsia"/>
        </w:rPr>
        <w:t>，</w:t>
      </w:r>
      <w:r w:rsidRPr="00395EE2">
        <w:t>厭世極深，而自尊心又極強。他自信為「</w:t>
      </w:r>
      <w:r w:rsidRPr="00395EE2">
        <w:rPr>
          <w:rFonts w:ascii="標楷體" w:eastAsia="標楷體" w:hAnsi="標楷體"/>
        </w:rPr>
        <w:t>若如來（釋尊）不成無上正真道者，我則成辟支佛</w:t>
      </w:r>
      <w:r w:rsidRPr="00395EE2">
        <w:t>」（</w:t>
      </w:r>
      <w:r w:rsidRPr="00395EE2">
        <w:rPr>
          <w:rFonts w:ascii="新細明體" w:hAnsi="新細明體" w:hint="eastAsia"/>
        </w:rPr>
        <w:t>《</w:t>
      </w:r>
      <w:r w:rsidRPr="00395EE2">
        <w:t>增一</w:t>
      </w:r>
      <w:r w:rsidRPr="00395EE2">
        <w:rPr>
          <w:rFonts w:hint="eastAsia"/>
        </w:rPr>
        <w:t>阿</w:t>
      </w:r>
      <w:r w:rsidRPr="00395EE2">
        <w:t>含</w:t>
      </w:r>
      <w:r w:rsidRPr="00395EE2">
        <w:rPr>
          <w:rFonts w:hint="eastAsia"/>
        </w:rPr>
        <w:t>經．壹</w:t>
      </w:r>
      <w:r w:rsidRPr="00395EE2">
        <w:t>入道品</w:t>
      </w:r>
      <w:r w:rsidRPr="00395EE2">
        <w:rPr>
          <w:rFonts w:ascii="新細明體" w:hAnsi="新細明體" w:hint="eastAsia"/>
        </w:rPr>
        <w:t>》</w:t>
      </w:r>
      <w:r w:rsidRPr="00395EE2">
        <w:t>）。</w:t>
      </w:r>
      <w:r w:rsidRPr="00395EE2">
        <w:rPr>
          <w:rStyle w:val="FootnoteReference"/>
        </w:rPr>
        <w:footnoteReference w:id="29"/>
      </w:r>
      <w:r w:rsidRPr="00395EE2">
        <w:t>自以為沒有佛的教化，也會自覺的，所以傳說辟支佛勝於聲聞。</w:t>
      </w:r>
    </w:p>
    <w:p w14:paraId="184F1199" w14:textId="77777777" w:rsidR="00C35222" w:rsidRPr="00B8235E" w:rsidRDefault="00C35222" w:rsidP="00C35222">
      <w:pPr>
        <w:pStyle w:val="Heading6"/>
        <w:spacing w:before="108"/>
        <w:ind w:left="360"/>
      </w:pPr>
      <w:r w:rsidRPr="00B8235E">
        <w:rPr>
          <w:rFonts w:hint="eastAsia"/>
        </w:rPr>
        <w:t>（</w:t>
      </w:r>
      <w:r w:rsidRPr="00B8235E">
        <w:rPr>
          <w:rFonts w:hint="eastAsia"/>
        </w:rPr>
        <w:t>3</w:t>
      </w:r>
      <w:r w:rsidRPr="00B8235E">
        <w:rPr>
          <w:rFonts w:hint="eastAsia"/>
        </w:rPr>
        <w:t>）釋尊對頭陀行的態度</w:t>
      </w:r>
    </w:p>
    <w:p w14:paraId="2C62EAAF" w14:textId="77777777" w:rsidR="00C35222" w:rsidRPr="00395EE2" w:rsidRDefault="00C35222" w:rsidP="00C35222">
      <w:pPr>
        <w:ind w:leftChars="150" w:left="360"/>
      </w:pPr>
      <w:r w:rsidRPr="00395EE2">
        <w:t>頭陀行是印度一般所風行的，迦葉早就修學這些，他以為這是辟支佛所必行的，如</w:t>
      </w:r>
      <w:r w:rsidRPr="00395EE2">
        <w:rPr>
          <w:rFonts w:ascii="新細明體" w:hAnsi="新細明體" w:hint="eastAsia"/>
        </w:rPr>
        <w:t>《</w:t>
      </w:r>
      <w:r w:rsidRPr="00395EE2">
        <w:t>增一</w:t>
      </w:r>
      <w:r w:rsidRPr="00395EE2">
        <w:rPr>
          <w:rFonts w:hint="eastAsia"/>
        </w:rPr>
        <w:t>阿</w:t>
      </w:r>
      <w:r w:rsidRPr="00395EE2">
        <w:t>含</w:t>
      </w:r>
      <w:r w:rsidRPr="00395EE2">
        <w:rPr>
          <w:rFonts w:hint="eastAsia"/>
        </w:rPr>
        <w:t>經．壹</w:t>
      </w:r>
      <w:r w:rsidRPr="00395EE2">
        <w:t>入道品</w:t>
      </w:r>
      <w:r w:rsidRPr="00395EE2">
        <w:rPr>
          <w:rFonts w:ascii="新細明體" w:hAnsi="新細明體" w:hint="eastAsia"/>
        </w:rPr>
        <w:t>》</w:t>
      </w:r>
      <w:r w:rsidRPr="00395EE2">
        <w:t>說：「</w:t>
      </w:r>
      <w:r w:rsidRPr="00395EE2">
        <w:rPr>
          <w:rFonts w:ascii="標楷體" w:eastAsia="標楷體" w:hAnsi="標楷體"/>
        </w:rPr>
        <w:t>辟支佛盡行阿練若……行頭陀</w:t>
      </w:r>
      <w:r w:rsidRPr="00395EE2">
        <w:t>。」</w:t>
      </w:r>
      <w:r w:rsidRPr="00395EE2">
        <w:rPr>
          <w:rStyle w:val="FootnoteReference"/>
        </w:rPr>
        <w:footnoteReference w:id="30"/>
      </w:r>
    </w:p>
    <w:p w14:paraId="69D1F5B7" w14:textId="77777777" w:rsidR="00C35222" w:rsidRPr="00395EE2" w:rsidRDefault="00C35222" w:rsidP="00C35222">
      <w:pPr>
        <w:ind w:leftChars="150" w:left="360"/>
      </w:pPr>
      <w:r w:rsidRPr="00395EE2">
        <w:t>但釋尊並沒有修頭陀行，聲聞弟子也不一定行頭陀行，而且還勸迦葉不要修頭陀行（</w:t>
      </w:r>
      <w:r w:rsidRPr="00395EE2">
        <w:rPr>
          <w:rFonts w:ascii="新細明體" w:hAnsi="新細明體" w:hint="eastAsia"/>
        </w:rPr>
        <w:t>《</w:t>
      </w:r>
      <w:r w:rsidRPr="00395EE2">
        <w:t>雜</w:t>
      </w:r>
      <w:r w:rsidRPr="00395EE2">
        <w:rPr>
          <w:rFonts w:hint="eastAsia"/>
        </w:rPr>
        <w:t>阿</w:t>
      </w:r>
      <w:r w:rsidRPr="00395EE2">
        <w:t>含</w:t>
      </w:r>
      <w:r w:rsidRPr="00395EE2">
        <w:rPr>
          <w:rFonts w:hint="eastAsia"/>
        </w:rPr>
        <w:t>經</w:t>
      </w:r>
      <w:r w:rsidRPr="00395EE2">
        <w:rPr>
          <w:rFonts w:ascii="新細明體" w:hAnsi="新細明體" w:hint="eastAsia"/>
        </w:rPr>
        <w:t>》</w:t>
      </w:r>
      <w:r w:rsidRPr="00395EE2">
        <w:t>卷四一</w:t>
      </w:r>
      <w:r w:rsidRPr="00395EE2">
        <w:rPr>
          <w:rFonts w:hint="eastAsia"/>
        </w:rPr>
        <w:t>．</w:t>
      </w:r>
      <w:r w:rsidRPr="00395EE2">
        <w:t>一一四一經；</w:t>
      </w:r>
      <w:r w:rsidRPr="00395EE2">
        <w:rPr>
          <w:rFonts w:ascii="新細明體" w:hAnsi="新細明體" w:hint="eastAsia"/>
        </w:rPr>
        <w:t>《</w:t>
      </w:r>
      <w:r w:rsidRPr="00395EE2">
        <w:t>增一</w:t>
      </w:r>
      <w:r w:rsidRPr="00395EE2">
        <w:rPr>
          <w:rFonts w:hint="eastAsia"/>
        </w:rPr>
        <w:t>阿</w:t>
      </w:r>
      <w:r w:rsidRPr="00395EE2">
        <w:t>含</w:t>
      </w:r>
      <w:r w:rsidRPr="00395EE2">
        <w:rPr>
          <w:rFonts w:hint="eastAsia"/>
        </w:rPr>
        <w:t>經．</w:t>
      </w:r>
      <w:r w:rsidRPr="00395EE2">
        <w:t>莫畏品</w:t>
      </w:r>
      <w:r w:rsidRPr="00395EE2">
        <w:rPr>
          <w:rFonts w:ascii="新細明體" w:hAnsi="新細明體" w:hint="eastAsia"/>
        </w:rPr>
        <w:t>》</w:t>
      </w:r>
      <w:r w:rsidRPr="00395EE2">
        <w:rPr>
          <w:rStyle w:val="FootnoteReference"/>
        </w:rPr>
        <w:footnoteReference w:id="31"/>
      </w:r>
      <w:r w:rsidRPr="00395EE2">
        <w:t>；又</w:t>
      </w:r>
      <w:r w:rsidRPr="00395EE2">
        <w:rPr>
          <w:rFonts w:ascii="新細明體" w:hAnsi="新細明體" w:hint="eastAsia"/>
        </w:rPr>
        <w:t>〈</w:t>
      </w:r>
      <w:r w:rsidRPr="00395EE2">
        <w:rPr>
          <w:rFonts w:hint="eastAsia"/>
        </w:rPr>
        <w:t>壹</w:t>
      </w:r>
      <w:r w:rsidRPr="00395EE2">
        <w:t>入道品</w:t>
      </w:r>
      <w:r w:rsidRPr="00395EE2">
        <w:rPr>
          <w:rFonts w:ascii="新細明體" w:hAnsi="新細明體" w:hint="eastAsia"/>
        </w:rPr>
        <w:t>〉</w:t>
      </w:r>
      <w:r w:rsidRPr="00395EE2">
        <w:rPr>
          <w:rStyle w:val="FootnoteReference"/>
        </w:rPr>
        <w:footnoteReference w:id="32"/>
      </w:r>
      <w:r w:rsidRPr="00395EE2">
        <w:t>）。</w:t>
      </w:r>
    </w:p>
    <w:p w14:paraId="36CC6BE3" w14:textId="77777777" w:rsidR="00C35222" w:rsidRPr="00395EE2" w:rsidRDefault="00C35222" w:rsidP="00C35222">
      <w:pPr>
        <w:ind w:leftChars="150" w:left="360"/>
      </w:pPr>
      <w:r w:rsidRPr="00395EE2">
        <w:t>但迦葉不肯，說：「</w:t>
      </w:r>
      <w:r w:rsidRPr="00395EE2">
        <w:rPr>
          <w:rFonts w:ascii="標楷體" w:eastAsia="標楷體" w:hAnsi="標楷體"/>
        </w:rPr>
        <w:t>我今不從如來教。……彼辟支佛盡行阿練若……行頭陀。如今不敢捨本所習，更學餘行</w:t>
      </w:r>
      <w:r w:rsidRPr="00395EE2">
        <w:t>」（</w:t>
      </w:r>
      <w:r w:rsidRPr="00395EE2">
        <w:rPr>
          <w:rFonts w:ascii="新細明體" w:hAnsi="新細明體" w:hint="eastAsia"/>
        </w:rPr>
        <w:t>《</w:t>
      </w:r>
      <w:r w:rsidRPr="00395EE2">
        <w:t>增一</w:t>
      </w:r>
      <w:r w:rsidRPr="00395EE2">
        <w:rPr>
          <w:rFonts w:hint="eastAsia"/>
        </w:rPr>
        <w:t>阿</w:t>
      </w:r>
      <w:r w:rsidRPr="00395EE2">
        <w:t>含</w:t>
      </w:r>
      <w:r w:rsidRPr="00395EE2">
        <w:rPr>
          <w:rFonts w:hint="eastAsia"/>
        </w:rPr>
        <w:t>經．壹</w:t>
      </w:r>
      <w:r w:rsidRPr="00395EE2">
        <w:t>入道品</w:t>
      </w:r>
      <w:r w:rsidRPr="00395EE2">
        <w:rPr>
          <w:rFonts w:ascii="新細明體" w:hAnsi="新細明體" w:hint="eastAsia"/>
        </w:rPr>
        <w:t>》</w:t>
      </w:r>
      <w:r w:rsidRPr="00395EE2">
        <w:t>），</w:t>
      </w:r>
      <w:r w:rsidRPr="00395EE2">
        <w:rPr>
          <w:rStyle w:val="FootnoteReference"/>
        </w:rPr>
        <w:footnoteReference w:id="33"/>
      </w:r>
      <w:r w:rsidRPr="00395EE2">
        <w:t>釋尊也只得方便的安慰他，讚歎頭陀功德。</w:t>
      </w:r>
    </w:p>
    <w:p w14:paraId="5B53A759" w14:textId="77777777" w:rsidR="00C35222" w:rsidRPr="00F91F68" w:rsidRDefault="00C35222" w:rsidP="00C35222">
      <w:pPr>
        <w:pStyle w:val="Heading4"/>
      </w:pPr>
      <w:r w:rsidRPr="00F91F68">
        <w:rPr>
          <w:rFonts w:hint="eastAsia"/>
        </w:rPr>
        <w:t>（三）</w:t>
      </w:r>
      <w:r w:rsidRPr="00F91F68">
        <w:t>聲聞</w:t>
      </w:r>
      <w:r w:rsidRPr="00F91F68">
        <w:rPr>
          <w:rFonts w:hint="eastAsia"/>
        </w:rPr>
        <w:t>弟子受</w:t>
      </w:r>
      <w:r w:rsidRPr="00F91F68">
        <w:t>時機的限制</w:t>
      </w:r>
      <w:r w:rsidRPr="00F91F68">
        <w:rPr>
          <w:rFonts w:hint="eastAsia"/>
        </w:rPr>
        <w:t>有</w:t>
      </w:r>
      <w:r w:rsidRPr="00F91F68">
        <w:t>苦行、隱遁、獨善的傾向</w:t>
      </w:r>
      <w:r w:rsidRPr="00146F46">
        <w:rPr>
          <w:b w:val="0"/>
          <w:bCs w:val="0"/>
          <w:bdr w:val="none" w:sz="0" w:space="0" w:color="auto"/>
        </w:rPr>
        <w:t>（</w:t>
      </w:r>
      <w:r w:rsidRPr="00146F46">
        <w:rPr>
          <w:b w:val="0"/>
          <w:bCs w:val="0"/>
          <w:bdr w:val="none" w:sz="0" w:space="0" w:color="auto"/>
        </w:rPr>
        <w:t>p.20</w:t>
      </w:r>
      <w:r w:rsidRPr="00146F46">
        <w:rPr>
          <w:rFonts w:hint="eastAsia"/>
          <w:b w:val="0"/>
          <w:bCs w:val="0"/>
          <w:bdr w:val="none" w:sz="0" w:space="0" w:color="auto"/>
        </w:rPr>
        <w:t>0</w:t>
      </w:r>
      <w:r w:rsidRPr="00146F46">
        <w:rPr>
          <w:b w:val="0"/>
          <w:bCs w:val="0"/>
          <w:bdr w:val="none" w:sz="0" w:space="0" w:color="auto"/>
        </w:rPr>
        <w:t>）</w:t>
      </w:r>
    </w:p>
    <w:p w14:paraId="3347F0E7" w14:textId="77777777" w:rsidR="00C35222" w:rsidRPr="00395EE2" w:rsidRDefault="00C35222" w:rsidP="00C35222">
      <w:pPr>
        <w:ind w:leftChars="50" w:left="120"/>
      </w:pPr>
      <w:r w:rsidRPr="00395EE2">
        <w:t>總之，釋尊教化的聲聞弟子，已受到時機的限制，不能大暢本懷；而頭陀苦行的阿蘭若比丘，辟支根性，更與釋尊的人間佛教，精神上大大的不同。</w:t>
      </w:r>
    </w:p>
    <w:p w14:paraId="69F19326" w14:textId="77777777" w:rsidR="00C35222" w:rsidRPr="00395EE2" w:rsidRDefault="00C35222" w:rsidP="00C35222">
      <w:pPr>
        <w:ind w:leftChars="50" w:left="120"/>
      </w:pPr>
      <w:r w:rsidRPr="00395EE2">
        <w:t>釋尊涅槃後，摩訶迦葉頭陀系壓倒阿難而取得僧團的領導地位，聲聞佛法這才加深了苦行、隱遁、獨善的傾向，被菩薩行者呵責為小乘。</w:t>
      </w:r>
    </w:p>
    <w:p w14:paraId="73A712B6" w14:textId="77777777" w:rsidR="00C35222" w:rsidRPr="00B254A6" w:rsidRDefault="00C35222" w:rsidP="00C35222">
      <w:pPr>
        <w:pStyle w:val="Heading3"/>
      </w:pPr>
      <w:bookmarkStart w:id="23" w:name="_Toc138673436"/>
      <w:r w:rsidRPr="00B254A6">
        <w:t>三、菩薩</w:t>
      </w:r>
      <w:r w:rsidRPr="00146F46">
        <w:rPr>
          <w:b w:val="0"/>
          <w:bCs w:val="0"/>
          <w:bdr w:val="none" w:sz="0" w:space="0" w:color="auto"/>
        </w:rPr>
        <w:t>（</w:t>
      </w:r>
      <w:r w:rsidRPr="00146F46">
        <w:rPr>
          <w:b w:val="0"/>
          <w:bCs w:val="0"/>
          <w:bdr w:val="none" w:sz="0" w:space="0" w:color="auto"/>
        </w:rPr>
        <w:t>p.201</w:t>
      </w:r>
      <w:r w:rsidRPr="00146F46">
        <w:rPr>
          <w:b w:val="0"/>
          <w:bCs w:val="0"/>
          <w:bdr w:val="none" w:sz="0" w:space="0" w:color="auto"/>
        </w:rPr>
        <w:t>）</w:t>
      </w:r>
      <w:bookmarkEnd w:id="23"/>
    </w:p>
    <w:p w14:paraId="6B85BE42" w14:textId="77777777" w:rsidR="00C35222" w:rsidRPr="00F91F68" w:rsidRDefault="00C35222" w:rsidP="00C35222">
      <w:pPr>
        <w:pStyle w:val="Heading4"/>
        <w:spacing w:beforeLines="0" w:before="0"/>
      </w:pPr>
      <w:r w:rsidRPr="00F91F68">
        <w:rPr>
          <w:rFonts w:hint="eastAsia"/>
        </w:rPr>
        <w:t>（一）</w:t>
      </w:r>
      <w:r w:rsidRPr="00F91F68">
        <w:t>菩薩</w:t>
      </w:r>
      <w:r w:rsidRPr="00F91F68">
        <w:rPr>
          <w:rFonts w:hint="eastAsia"/>
        </w:rPr>
        <w:t>是</w:t>
      </w:r>
      <w:r w:rsidRPr="00F91F68">
        <w:t>契合釋尊正覺</w:t>
      </w:r>
      <w:r w:rsidRPr="00F91F68">
        <w:rPr>
          <w:rFonts w:hint="eastAsia"/>
        </w:rPr>
        <w:t>的</w:t>
      </w:r>
      <w:r w:rsidRPr="00F91F68">
        <w:t>真精神</w:t>
      </w:r>
    </w:p>
    <w:p w14:paraId="04E0EAC8" w14:textId="77777777" w:rsidR="00C35222" w:rsidRPr="00395EE2" w:rsidRDefault="00C35222" w:rsidP="00C35222">
      <w:pPr>
        <w:ind w:leftChars="50" w:left="120"/>
      </w:pPr>
      <w:r w:rsidRPr="00395EE2">
        <w:t>聲聞是釋尊教化的當機，但有極少數更能契合釋尊正覺真精神的，稱為菩薩，如彌勒、善財等。釋尊未成佛前，也稱為菩薩。菩薩，義譯為「覺有情」，是勇</w:t>
      </w:r>
      <w:r w:rsidRPr="00395EE2">
        <w:rPr>
          <w:rFonts w:hint="eastAsia"/>
        </w:rPr>
        <w:t>於</w:t>
      </w:r>
      <w:r w:rsidRPr="00395EE2">
        <w:t>正覺的欲求者。</w:t>
      </w:r>
    </w:p>
    <w:p w14:paraId="439BB76C" w14:textId="77777777" w:rsidR="00C35222" w:rsidRPr="00F91F68" w:rsidRDefault="00C35222" w:rsidP="00C35222">
      <w:pPr>
        <w:pStyle w:val="Heading4"/>
      </w:pPr>
      <w:r w:rsidRPr="00F91F68">
        <w:rPr>
          <w:rFonts w:hint="eastAsia"/>
        </w:rPr>
        <w:t>（二）在家</w:t>
      </w:r>
      <w:r w:rsidRPr="00F91F68">
        <w:t>菩薩</w:t>
      </w:r>
      <w:r w:rsidRPr="00F91F68">
        <w:rPr>
          <w:rFonts w:hint="eastAsia"/>
        </w:rPr>
        <w:t>：</w:t>
      </w:r>
      <w:r w:rsidRPr="00F91F68">
        <w:t>側重於利益有情</w:t>
      </w:r>
    </w:p>
    <w:p w14:paraId="47D88FFD" w14:textId="77777777" w:rsidR="00C35222" w:rsidRPr="00395EE2" w:rsidRDefault="00C35222" w:rsidP="00C35222">
      <w:pPr>
        <w:ind w:leftChars="50" w:left="120"/>
      </w:pPr>
      <w:r w:rsidRPr="00395EE2">
        <w:t>菩薩的修行，如</w:t>
      </w:r>
      <w:r w:rsidRPr="00395EE2">
        <w:rPr>
          <w:rFonts w:ascii="新細明體" w:hAnsi="新細明體" w:hint="eastAsia"/>
        </w:rPr>
        <w:t>《</w:t>
      </w:r>
      <w:r w:rsidRPr="00395EE2">
        <w:t>本生談</w:t>
      </w:r>
      <w:r w:rsidRPr="00395EE2">
        <w:rPr>
          <w:rFonts w:ascii="新細明體" w:hAnsi="新細明體" w:hint="eastAsia"/>
        </w:rPr>
        <w:t>》</w:t>
      </w:r>
      <w:r w:rsidRPr="00395EE2">
        <w:t>所說，或作王公、宰官，或作商人、農工，或作學者、航海家等。側重於利益有情的事業，不惜犧牲自己，充滿了慈悲</w:t>
      </w:r>
      <w:r w:rsidRPr="00395EE2">
        <w:rPr>
          <w:rFonts w:hint="eastAsia"/>
        </w:rPr>
        <w:t>、</w:t>
      </w:r>
      <w:r w:rsidRPr="00395EE2">
        <w:t>智慧的精進，這不是一般聲聞弟子所及的。</w:t>
      </w:r>
    </w:p>
    <w:p w14:paraId="5A18AA03" w14:textId="77777777" w:rsidR="00C35222" w:rsidRPr="00F91F68" w:rsidRDefault="00C35222" w:rsidP="00B86799">
      <w:pPr>
        <w:pStyle w:val="Heading4"/>
        <w:keepNext/>
      </w:pPr>
      <w:r w:rsidRPr="00F91F68">
        <w:rPr>
          <w:rFonts w:hint="eastAsia"/>
        </w:rPr>
        <w:t>（三）出家菩薩：為眾不為己，福慧並重</w:t>
      </w:r>
    </w:p>
    <w:p w14:paraId="7F3F0B67" w14:textId="77777777" w:rsidR="00C35222" w:rsidRPr="00395EE2" w:rsidRDefault="00C35222" w:rsidP="00C35222">
      <w:pPr>
        <w:ind w:leftChars="50" w:left="120"/>
      </w:pPr>
      <w:r w:rsidRPr="00395EE2">
        <w:t>菩薩如出家，即像《彌勒上生經》說：「</w:t>
      </w:r>
      <w:r w:rsidRPr="00395EE2">
        <w:rPr>
          <w:rFonts w:ascii="標楷體" w:eastAsia="標楷體" w:hAnsi="標楷體"/>
        </w:rPr>
        <w:t>不修禪定，不斷煩惱</w:t>
      </w:r>
      <w:r w:rsidRPr="00395EE2">
        <w:t>。」</w:t>
      </w:r>
      <w:r w:rsidRPr="00395EE2">
        <w:rPr>
          <w:rStyle w:val="FootnoteReference"/>
        </w:rPr>
        <w:footnoteReference w:id="34"/>
      </w:r>
      <w:r w:rsidRPr="00395EE2">
        <w:t>這是急</w:t>
      </w:r>
      <w:r w:rsidRPr="00395EE2">
        <w:rPr>
          <w:rFonts w:hint="eastAsia"/>
        </w:rPr>
        <w:t>於</w:t>
      </w:r>
      <w:r w:rsidRPr="00395EE2">
        <w:t>為眾而不是急於為己的；是福慧並重而不是偏於理智的；是重慧而不重定的；是不離世間利濟事業而淨自心，不是厭世隱遁而求解脫的。</w:t>
      </w:r>
    </w:p>
    <w:p w14:paraId="30A57836" w14:textId="77777777" w:rsidR="00C35222" w:rsidRPr="00F91F68" w:rsidRDefault="00C35222" w:rsidP="00C35222">
      <w:pPr>
        <w:pStyle w:val="Heading4"/>
      </w:pPr>
      <w:r w:rsidRPr="00F91F68">
        <w:rPr>
          <w:rFonts w:hint="eastAsia"/>
        </w:rPr>
        <w:t>（四）由有</w:t>
      </w:r>
      <w:r w:rsidRPr="00F91F68">
        <w:t>近似菩薩</w:t>
      </w:r>
      <w:r w:rsidRPr="00F91F68">
        <w:rPr>
          <w:rFonts w:hint="eastAsia"/>
        </w:rPr>
        <w:t>特性的弟子，</w:t>
      </w:r>
      <w:r w:rsidRPr="00F91F68">
        <w:t>開拓出釋尊正覺的真義</w:t>
      </w:r>
    </w:p>
    <w:p w14:paraId="57018AF4" w14:textId="77777777" w:rsidR="00C35222" w:rsidRPr="00395EE2" w:rsidRDefault="00C35222" w:rsidP="00C35222">
      <w:pPr>
        <w:ind w:leftChars="50" w:left="120"/>
      </w:pPr>
      <w:r w:rsidRPr="00395EE2">
        <w:t>佛世的阿難，為了多聞正法，侍奉佛陀，不願意急證阿羅漢；</w:t>
      </w:r>
      <w:r w:rsidRPr="00395EE2">
        <w:rPr>
          <w:rStyle w:val="FootnoteReference"/>
        </w:rPr>
        <w:footnoteReference w:id="35"/>
      </w:r>
    </w:p>
    <w:p w14:paraId="713C9C96" w14:textId="77777777" w:rsidR="00C35222" w:rsidRPr="00395EE2" w:rsidRDefault="00C35222" w:rsidP="00C35222">
      <w:pPr>
        <w:ind w:leftChars="50" w:left="120"/>
      </w:pPr>
      <w:r w:rsidRPr="00395EE2">
        <w:t>沓婆得阿羅漢後，為了廣集福德而知僧事；</w:t>
      </w:r>
      <w:r w:rsidRPr="00395EE2">
        <w:rPr>
          <w:rStyle w:val="FootnoteReference"/>
        </w:rPr>
        <w:footnoteReference w:id="36"/>
      </w:r>
    </w:p>
    <w:p w14:paraId="3D50208D" w14:textId="77777777" w:rsidR="00C35222" w:rsidRPr="00395EE2" w:rsidRDefault="00C35222" w:rsidP="00C35222">
      <w:pPr>
        <w:ind w:leftChars="50" w:left="120"/>
      </w:pPr>
      <w:r w:rsidRPr="00395EE2">
        <w:t>富樓那冒險去化導獷悍的邊民，</w:t>
      </w:r>
      <w:r w:rsidRPr="00395EE2">
        <w:rPr>
          <w:rStyle w:val="FootnoteReference"/>
        </w:rPr>
        <w:footnoteReference w:id="37"/>
      </w:r>
    </w:p>
    <w:p w14:paraId="2B37FC4C" w14:textId="23BB0B4C" w:rsidR="006B0D83" w:rsidRPr="00C35222" w:rsidRDefault="00C35222" w:rsidP="00C35222">
      <w:pPr>
        <w:ind w:leftChars="50" w:left="120"/>
      </w:pPr>
      <w:r w:rsidRPr="00395EE2">
        <w:rPr>
          <w:rFonts w:hint="eastAsia"/>
        </w:rPr>
        <w:t>──</w:t>
      </w:r>
      <w:r w:rsidRPr="00395EE2">
        <w:t>都近似菩薩的作風。這類重於為他的根性，在佛法的流行中，逐漸開拓出大乘，顯示釋尊正覺的真義。</w:t>
      </w:r>
    </w:p>
    <w:sectPr w:rsidR="006B0D83" w:rsidRPr="00C35222" w:rsidSect="000B60E7">
      <w:headerReference w:type="default" r:id="rId18"/>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1C67" w14:textId="77777777" w:rsidR="00F9124C" w:rsidRDefault="00F9124C" w:rsidP="00C35222">
      <w:r>
        <w:separator/>
      </w:r>
    </w:p>
  </w:endnote>
  <w:endnote w:type="continuationSeparator" w:id="0">
    <w:p w14:paraId="4004ED44" w14:textId="77777777" w:rsidR="00F9124C" w:rsidRDefault="00F9124C" w:rsidP="00C3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KH2s_kj">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5BCE" w14:textId="77777777" w:rsidR="00C35222" w:rsidRDefault="00C35222" w:rsidP="0050353C">
    <w:pPr>
      <w:pStyle w:val="Footer"/>
      <w:jc w:val="center"/>
    </w:pPr>
    <w:r>
      <w:t>B-</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7C97" w14:textId="77777777" w:rsidR="00C35222" w:rsidRDefault="00C35222" w:rsidP="0050353C">
    <w:pPr>
      <w:pStyle w:val="Footer"/>
      <w:jc w:val="center"/>
    </w:pPr>
    <w:r>
      <w:t>B-</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5F09" w14:textId="77777777" w:rsidR="00C35222" w:rsidRPr="0050353C" w:rsidRDefault="00C35222" w:rsidP="005035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22B8" w14:textId="77777777" w:rsidR="00C35222" w:rsidRDefault="00C35222" w:rsidP="0050353C">
    <w:pPr>
      <w:pStyle w:val="Footer"/>
      <w:jc w:val="center"/>
    </w:pPr>
    <w:r>
      <w:t>B-</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26E7" w14:textId="77777777" w:rsidR="00F9124C" w:rsidRDefault="00F9124C" w:rsidP="00C35222">
      <w:r>
        <w:separator/>
      </w:r>
    </w:p>
  </w:footnote>
  <w:footnote w:type="continuationSeparator" w:id="0">
    <w:p w14:paraId="4644CFBC" w14:textId="77777777" w:rsidR="00F9124C" w:rsidRDefault="00F9124C" w:rsidP="00C35222">
      <w:r>
        <w:continuationSeparator/>
      </w:r>
    </w:p>
  </w:footnote>
  <w:footnote w:id="1">
    <w:p w14:paraId="4383C657" w14:textId="77777777" w:rsidR="00C35222" w:rsidRPr="006C1567" w:rsidRDefault="00C35222" w:rsidP="006C1567">
      <w:pPr>
        <w:pStyle w:val="FootnoteText"/>
        <w:ind w:left="176" w:hangingChars="80" w:hanging="176"/>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兩方面：即指第十四章的兩大主題：「德行的心理要素」和「德行的實施原則」。</w:t>
      </w:r>
    </w:p>
  </w:footnote>
  <w:footnote w:id="2">
    <w:p w14:paraId="315CD7F7" w14:textId="6A9D4063" w:rsidR="00C35222" w:rsidRPr="006C1567" w:rsidRDefault="00C35222" w:rsidP="006C1567">
      <w:pPr>
        <w:pStyle w:val="FootnoteText"/>
        <w:ind w:left="176" w:hangingChars="80" w:hanging="176"/>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參見印順導師</w:t>
      </w:r>
      <w:r w:rsidR="006737D4">
        <w:rPr>
          <w:rFonts w:hint="eastAsia"/>
          <w:sz w:val="22"/>
          <w:szCs w:val="22"/>
        </w:rPr>
        <w:t>，</w:t>
      </w:r>
      <w:r w:rsidRPr="006C1567">
        <w:rPr>
          <w:rFonts w:hint="eastAsia"/>
          <w:sz w:val="22"/>
          <w:szCs w:val="22"/>
        </w:rPr>
        <w:t>《佛法概論》第八章，</w:t>
      </w:r>
      <w:r w:rsidR="006737D4">
        <w:rPr>
          <w:rFonts w:hint="eastAsia"/>
          <w:sz w:val="22"/>
          <w:szCs w:val="22"/>
        </w:rPr>
        <w:t>p</w:t>
      </w:r>
      <w:r w:rsidRPr="006C1567">
        <w:rPr>
          <w:rFonts w:hint="eastAsia"/>
          <w:sz w:val="22"/>
          <w:szCs w:val="22"/>
        </w:rPr>
        <w:t>p.117-119</w:t>
      </w:r>
      <w:r w:rsidRPr="006C1567">
        <w:rPr>
          <w:rFonts w:hint="eastAsia"/>
          <w:sz w:val="22"/>
          <w:szCs w:val="22"/>
        </w:rPr>
        <w:t>。</w:t>
      </w:r>
    </w:p>
  </w:footnote>
  <w:footnote w:id="3">
    <w:p w14:paraId="51D5E8D5" w14:textId="1A58D942" w:rsidR="00C35222" w:rsidRPr="006C1567" w:rsidRDefault="00C35222" w:rsidP="006C1567">
      <w:pPr>
        <w:pStyle w:val="FootnoteText"/>
        <w:ind w:left="176" w:hangingChars="80" w:hanging="176"/>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《雜阿含</w:t>
      </w:r>
      <w:r w:rsidR="00D02EFD">
        <w:rPr>
          <w:rFonts w:hint="eastAsia"/>
          <w:sz w:val="22"/>
          <w:szCs w:val="22"/>
        </w:rPr>
        <w:t>．</w:t>
      </w:r>
      <w:r w:rsidR="00D02EFD">
        <w:rPr>
          <w:rFonts w:hint="eastAsia"/>
          <w:sz w:val="22"/>
          <w:szCs w:val="22"/>
        </w:rPr>
        <w:t>1</w:t>
      </w:r>
      <w:r w:rsidR="00D02EFD">
        <w:rPr>
          <w:sz w:val="22"/>
          <w:szCs w:val="22"/>
        </w:rPr>
        <w:t>243</w:t>
      </w:r>
      <w:r w:rsidRPr="006C1567">
        <w:rPr>
          <w:rFonts w:hint="eastAsia"/>
          <w:sz w:val="22"/>
          <w:szCs w:val="22"/>
        </w:rPr>
        <w:t>經》卷</w:t>
      </w:r>
      <w:r w:rsidRPr="006C1567">
        <w:rPr>
          <w:rFonts w:hint="eastAsia"/>
          <w:sz w:val="22"/>
          <w:szCs w:val="22"/>
        </w:rPr>
        <w:t>47</w:t>
      </w:r>
      <w:r w:rsidR="00AC2181" w:rsidRPr="006C1567">
        <w:rPr>
          <w:rFonts w:hint="eastAsia"/>
          <w:sz w:val="22"/>
          <w:szCs w:val="22"/>
        </w:rPr>
        <w:t>（</w:t>
      </w:r>
      <w:r w:rsidRPr="006C1567">
        <w:rPr>
          <w:rFonts w:hint="eastAsia"/>
          <w:sz w:val="22"/>
          <w:szCs w:val="22"/>
        </w:rPr>
        <w:t>大正</w:t>
      </w:r>
      <w:r w:rsidRPr="006C1567">
        <w:rPr>
          <w:rFonts w:hint="eastAsia"/>
          <w:sz w:val="22"/>
          <w:szCs w:val="22"/>
        </w:rPr>
        <w:t>2</w:t>
      </w:r>
      <w:r w:rsidRPr="006C1567">
        <w:rPr>
          <w:rFonts w:hint="eastAsia"/>
          <w:sz w:val="22"/>
          <w:szCs w:val="22"/>
        </w:rPr>
        <w:t>，</w:t>
      </w:r>
      <w:smartTag w:uri="urn:schemas-microsoft-com:office:smarttags" w:element="chmetcnv">
        <w:smartTagPr>
          <w:attr w:name="UnitName" w:val="C"/>
          <w:attr w:name="SourceValue" w:val="340"/>
          <w:attr w:name="HasSpace" w:val="False"/>
          <w:attr w:name="Negative" w:val="False"/>
          <w:attr w:name="NumberType" w:val="1"/>
          <w:attr w:name="TCSC" w:val="0"/>
        </w:smartTagPr>
        <w:r w:rsidRPr="006C1567">
          <w:rPr>
            <w:rFonts w:hint="eastAsia"/>
            <w:sz w:val="22"/>
            <w:szCs w:val="22"/>
          </w:rPr>
          <w:t>340c</w:t>
        </w:r>
      </w:smartTag>
      <w:r w:rsidRPr="006C1567">
        <w:rPr>
          <w:rFonts w:hint="eastAsia"/>
          <w:sz w:val="22"/>
          <w:szCs w:val="22"/>
        </w:rPr>
        <w:t>23</w:t>
      </w:r>
      <w:smartTag w:uri="urn:schemas-microsoft-com:office:smarttags" w:element="chmetcnv">
        <w:smartTagPr>
          <w:attr w:name="UnitName" w:val="a"/>
          <w:attr w:name="SourceValue" w:val="341"/>
          <w:attr w:name="HasSpace" w:val="False"/>
          <w:attr w:name="Negative" w:val="True"/>
          <w:attr w:name="NumberType" w:val="1"/>
          <w:attr w:name="TCSC" w:val="0"/>
        </w:smartTagPr>
        <w:r w:rsidRPr="006C1567">
          <w:rPr>
            <w:rFonts w:hint="eastAsia"/>
            <w:sz w:val="22"/>
            <w:szCs w:val="22"/>
          </w:rPr>
          <w:t>-341a</w:t>
        </w:r>
      </w:smartTag>
      <w:r w:rsidRPr="006C1567">
        <w:rPr>
          <w:rFonts w:hint="eastAsia"/>
          <w:sz w:val="22"/>
          <w:szCs w:val="22"/>
        </w:rPr>
        <w:t>4</w:t>
      </w:r>
      <w:r w:rsidR="00AC2181" w:rsidRPr="006C1567">
        <w:rPr>
          <w:rFonts w:hint="eastAsia"/>
          <w:sz w:val="22"/>
          <w:szCs w:val="22"/>
        </w:rPr>
        <w:t>）</w:t>
      </w:r>
      <w:r w:rsidRPr="006C1567">
        <w:rPr>
          <w:rFonts w:hint="eastAsia"/>
          <w:sz w:val="22"/>
          <w:szCs w:val="22"/>
        </w:rPr>
        <w:t>。</w:t>
      </w:r>
    </w:p>
  </w:footnote>
  <w:footnote w:id="4">
    <w:p w14:paraId="165225DF" w14:textId="457259DA" w:rsidR="00C35222" w:rsidRPr="006C1567" w:rsidRDefault="00C35222" w:rsidP="006C1567">
      <w:pPr>
        <w:pStyle w:val="FootnoteText"/>
        <w:ind w:left="176" w:hangingChars="80" w:hanging="176"/>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參見印順導師</w:t>
      </w:r>
      <w:r w:rsidR="006737D4">
        <w:rPr>
          <w:rFonts w:hint="eastAsia"/>
          <w:sz w:val="22"/>
          <w:szCs w:val="22"/>
        </w:rPr>
        <w:t>，</w:t>
      </w:r>
      <w:r w:rsidRPr="006C1567">
        <w:rPr>
          <w:rFonts w:hint="eastAsia"/>
          <w:sz w:val="22"/>
          <w:szCs w:val="22"/>
        </w:rPr>
        <w:t>《佛法概論》第三章，</w:t>
      </w:r>
      <w:r w:rsidRPr="006C1567">
        <w:rPr>
          <w:rFonts w:hint="eastAsia"/>
          <w:sz w:val="22"/>
          <w:szCs w:val="22"/>
        </w:rPr>
        <w:t>p.54</w:t>
      </w:r>
      <w:r w:rsidRPr="006C1567">
        <w:rPr>
          <w:rFonts w:hint="eastAsia"/>
          <w:sz w:val="22"/>
          <w:szCs w:val="22"/>
        </w:rPr>
        <w:t>。</w:t>
      </w:r>
    </w:p>
  </w:footnote>
  <w:footnote w:id="5">
    <w:p w14:paraId="6883A477" w14:textId="4EEDCA13" w:rsidR="00C35222" w:rsidRPr="006C1567" w:rsidRDefault="00C35222" w:rsidP="00C35222">
      <w:pPr>
        <w:pStyle w:val="FootnoteText"/>
        <w:ind w:left="660" w:hangingChars="300" w:hanging="660"/>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護法等造</w:t>
      </w:r>
      <w:r w:rsidR="006737D4">
        <w:rPr>
          <w:rFonts w:hint="eastAsia"/>
          <w:sz w:val="22"/>
          <w:szCs w:val="22"/>
        </w:rPr>
        <w:t>，</w:t>
      </w:r>
      <w:r w:rsidRPr="006C1567">
        <w:rPr>
          <w:rFonts w:hint="eastAsia"/>
          <w:sz w:val="22"/>
          <w:szCs w:val="22"/>
        </w:rPr>
        <w:t>《成唯識論》卷</w:t>
      </w:r>
      <w:r w:rsidRPr="006C1567">
        <w:rPr>
          <w:rFonts w:hint="eastAsia"/>
          <w:sz w:val="22"/>
          <w:szCs w:val="22"/>
        </w:rPr>
        <w:t>6</w:t>
      </w:r>
      <w:r w:rsidR="00AC2181" w:rsidRPr="006C1567">
        <w:rPr>
          <w:rFonts w:hint="eastAsia"/>
          <w:sz w:val="22"/>
          <w:szCs w:val="22"/>
        </w:rPr>
        <w:t>（</w:t>
      </w:r>
      <w:r w:rsidRPr="006C1567">
        <w:rPr>
          <w:sz w:val="22"/>
          <w:szCs w:val="22"/>
        </w:rPr>
        <w:t>大正</w:t>
      </w:r>
      <w:r w:rsidRPr="006C1567">
        <w:rPr>
          <w:rFonts w:hint="eastAsia"/>
          <w:sz w:val="22"/>
          <w:szCs w:val="22"/>
        </w:rPr>
        <w:t>31</w:t>
      </w:r>
      <w:r w:rsidRPr="006C1567">
        <w:rPr>
          <w:rFonts w:hint="eastAsia"/>
          <w:sz w:val="22"/>
          <w:szCs w:val="22"/>
        </w:rPr>
        <w:t>，</w:t>
      </w:r>
      <w:smartTag w:uri="urn:schemas-microsoft-com:office:smarttags" w:element="chmetcnv">
        <w:smartTagPr>
          <w:attr w:name="UnitName" w:val="C"/>
          <w:attr w:name="SourceValue" w:val="29"/>
          <w:attr w:name="HasSpace" w:val="False"/>
          <w:attr w:name="Negative" w:val="False"/>
          <w:attr w:name="NumberType" w:val="1"/>
          <w:attr w:name="TCSC" w:val="0"/>
        </w:smartTagPr>
        <w:r w:rsidRPr="006C1567">
          <w:rPr>
            <w:rFonts w:hint="eastAsia"/>
            <w:sz w:val="22"/>
            <w:szCs w:val="22"/>
          </w:rPr>
          <w:t>29c</w:t>
        </w:r>
      </w:smartTag>
      <w:r w:rsidRPr="006C1567">
        <w:rPr>
          <w:rFonts w:hint="eastAsia"/>
          <w:sz w:val="22"/>
          <w:szCs w:val="22"/>
        </w:rPr>
        <w:t>13</w:t>
      </w:r>
      <w:smartTag w:uri="urn:schemas-microsoft-com:office:smarttags" w:element="chmetcnv">
        <w:smartTagPr>
          <w:attr w:name="UnitName" w:val="a"/>
          <w:attr w:name="SourceValue" w:val="30"/>
          <w:attr w:name="HasSpace" w:val="False"/>
          <w:attr w:name="Negative" w:val="True"/>
          <w:attr w:name="NumberType" w:val="1"/>
          <w:attr w:name="TCSC" w:val="0"/>
        </w:smartTagPr>
        <w:r w:rsidRPr="006C1567">
          <w:rPr>
            <w:rFonts w:hint="eastAsia"/>
            <w:sz w:val="22"/>
            <w:szCs w:val="22"/>
          </w:rPr>
          <w:t>-30a</w:t>
        </w:r>
      </w:smartTag>
      <w:r w:rsidRPr="006C1567">
        <w:rPr>
          <w:rFonts w:hint="eastAsia"/>
          <w:sz w:val="22"/>
          <w:szCs w:val="22"/>
        </w:rPr>
        <w:t>2</w:t>
      </w:r>
      <w:r w:rsidR="00AC2181" w:rsidRPr="006C1567">
        <w:rPr>
          <w:rFonts w:hint="eastAsia"/>
          <w:sz w:val="22"/>
          <w:szCs w:val="22"/>
        </w:rPr>
        <w:t>）</w:t>
      </w:r>
      <w:r w:rsidRPr="006C1567">
        <w:rPr>
          <w:rFonts w:hint="eastAsia"/>
          <w:sz w:val="22"/>
          <w:szCs w:val="22"/>
        </w:rPr>
        <w:t>：</w:t>
      </w:r>
    </w:p>
    <w:p w14:paraId="1D495BE0" w14:textId="77777777" w:rsidR="00C35222" w:rsidRPr="006C1567" w:rsidRDefault="00C35222" w:rsidP="006C1567">
      <w:pPr>
        <w:pStyle w:val="FootnoteText"/>
        <w:ind w:leftChars="80" w:left="192"/>
        <w:rPr>
          <w:rFonts w:ascii="標楷體" w:eastAsia="標楷體" w:hAnsi="標楷體"/>
          <w:sz w:val="22"/>
          <w:szCs w:val="22"/>
        </w:rPr>
      </w:pPr>
      <w:r w:rsidRPr="006C1567">
        <w:rPr>
          <w:rFonts w:ascii="標楷體" w:eastAsia="標楷體" w:hAnsi="標楷體" w:hint="eastAsia"/>
          <w:sz w:val="22"/>
          <w:szCs w:val="22"/>
        </w:rPr>
        <w:t>云何為慚？依</w:t>
      </w:r>
      <w:r w:rsidRPr="006C1567">
        <w:rPr>
          <w:rFonts w:ascii="標楷體" w:eastAsia="標楷體" w:hAnsi="標楷體" w:hint="eastAsia"/>
          <w:bCs/>
          <w:sz w:val="22"/>
          <w:szCs w:val="22"/>
        </w:rPr>
        <w:t>自、法力，</w:t>
      </w:r>
      <w:r w:rsidRPr="006C1567">
        <w:rPr>
          <w:rFonts w:ascii="標楷體" w:eastAsia="標楷體" w:hAnsi="標楷體" w:hint="eastAsia"/>
          <w:sz w:val="22"/>
          <w:szCs w:val="22"/>
        </w:rPr>
        <w:t>崇重賢善為性，對治無慚，止息惡行為業。謂依自、法尊貴增上，崇重賢善，羞恥過惡，對治無慚，息諸惡行。</w:t>
      </w:r>
    </w:p>
    <w:p w14:paraId="22565068" w14:textId="77777777" w:rsidR="00C35222" w:rsidRPr="006C1567" w:rsidRDefault="00C35222" w:rsidP="006C1567">
      <w:pPr>
        <w:pStyle w:val="FootnoteText"/>
        <w:ind w:leftChars="80" w:left="192"/>
        <w:rPr>
          <w:rFonts w:ascii="標楷體" w:eastAsia="標楷體" w:hAnsi="標楷體"/>
          <w:sz w:val="22"/>
          <w:szCs w:val="22"/>
        </w:rPr>
      </w:pPr>
      <w:r w:rsidRPr="006C1567">
        <w:rPr>
          <w:rFonts w:ascii="標楷體" w:eastAsia="標楷體" w:hAnsi="標楷體" w:hint="eastAsia"/>
          <w:sz w:val="22"/>
          <w:szCs w:val="22"/>
        </w:rPr>
        <w:t>云何為愧？依</w:t>
      </w:r>
      <w:r w:rsidRPr="006C1567">
        <w:rPr>
          <w:rFonts w:ascii="標楷體" w:eastAsia="標楷體" w:hAnsi="標楷體" w:hint="eastAsia"/>
          <w:bCs/>
          <w:sz w:val="22"/>
          <w:szCs w:val="22"/>
        </w:rPr>
        <w:t>世間力，</w:t>
      </w:r>
      <w:r w:rsidRPr="006C1567">
        <w:rPr>
          <w:rFonts w:ascii="標楷體" w:eastAsia="標楷體" w:hAnsi="標楷體" w:hint="eastAsia"/>
          <w:sz w:val="22"/>
          <w:szCs w:val="22"/>
        </w:rPr>
        <w:t>輕拒暴惡為性，對治無愧，止息惡行為業。謂依世間訶厭增上，輕拒暴惡，羞恥過罪，對治無愧，息諸惡業。……</w:t>
      </w:r>
    </w:p>
  </w:footnote>
  <w:footnote w:id="6">
    <w:p w14:paraId="645769D0" w14:textId="1B6C515F" w:rsidR="00C35222" w:rsidRPr="006C1567" w:rsidRDefault="00C35222" w:rsidP="00C7307A">
      <w:pPr>
        <w:pStyle w:val="FootnoteText"/>
        <w:ind w:left="176" w:hangingChars="80" w:hanging="176"/>
        <w:rPr>
          <w:rFonts w:ascii="標楷體" w:eastAsia="標楷體" w:hAnsi="標楷體"/>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參見《瑜伽師地論》卷</w:t>
      </w:r>
      <w:r w:rsidRPr="006C1567">
        <w:rPr>
          <w:rFonts w:hint="eastAsia"/>
          <w:sz w:val="22"/>
          <w:szCs w:val="22"/>
        </w:rPr>
        <w:t>98</w:t>
      </w:r>
      <w:r w:rsidR="00AC2181" w:rsidRPr="006C1567">
        <w:rPr>
          <w:rFonts w:hint="eastAsia"/>
          <w:sz w:val="22"/>
          <w:szCs w:val="22"/>
        </w:rPr>
        <w:t>（</w:t>
      </w:r>
      <w:r w:rsidRPr="006C1567">
        <w:rPr>
          <w:rFonts w:hint="eastAsia"/>
          <w:sz w:val="22"/>
          <w:szCs w:val="22"/>
        </w:rPr>
        <w:t>大正</w:t>
      </w:r>
      <w:r w:rsidRPr="006C1567">
        <w:rPr>
          <w:rFonts w:hint="eastAsia"/>
          <w:sz w:val="22"/>
          <w:szCs w:val="22"/>
        </w:rPr>
        <w:t>30</w:t>
      </w:r>
      <w:r w:rsidRPr="006C1567">
        <w:rPr>
          <w:rFonts w:hint="eastAsia"/>
          <w:sz w:val="22"/>
          <w:szCs w:val="22"/>
        </w:rPr>
        <w:t>，</w:t>
      </w:r>
      <w:smartTag w:uri="urn:schemas-microsoft-com:office:smarttags" w:element="chmetcnv">
        <w:smartTagPr>
          <w:attr w:name="UnitName" w:val="C"/>
          <w:attr w:name="SourceValue" w:val="863"/>
          <w:attr w:name="HasSpace" w:val="False"/>
          <w:attr w:name="Negative" w:val="False"/>
          <w:attr w:name="NumberType" w:val="1"/>
          <w:attr w:name="TCSC" w:val="0"/>
        </w:smartTagPr>
        <w:r w:rsidRPr="006C1567">
          <w:rPr>
            <w:rFonts w:hint="eastAsia"/>
            <w:sz w:val="22"/>
            <w:szCs w:val="22"/>
          </w:rPr>
          <w:t>863c</w:t>
        </w:r>
      </w:smartTag>
      <w:r w:rsidRPr="006C1567">
        <w:rPr>
          <w:rFonts w:hint="eastAsia"/>
          <w:sz w:val="22"/>
          <w:szCs w:val="22"/>
        </w:rPr>
        <w:t>12-28</w:t>
      </w:r>
      <w:r w:rsidR="00AC2181" w:rsidRPr="006C1567">
        <w:rPr>
          <w:rFonts w:hint="eastAsia"/>
          <w:sz w:val="22"/>
          <w:szCs w:val="22"/>
        </w:rPr>
        <w:t>）</w:t>
      </w:r>
      <w:r w:rsidRPr="006C1567">
        <w:rPr>
          <w:rFonts w:hint="eastAsia"/>
          <w:sz w:val="22"/>
          <w:szCs w:val="22"/>
        </w:rPr>
        <w:t>。</w:t>
      </w:r>
      <w:r w:rsidRPr="006C1567">
        <w:rPr>
          <w:sz w:val="22"/>
          <w:szCs w:val="22"/>
        </w:rPr>
        <w:t>印順導師</w:t>
      </w:r>
      <w:r w:rsidR="006737D4">
        <w:rPr>
          <w:rFonts w:hint="eastAsia"/>
          <w:sz w:val="22"/>
          <w:szCs w:val="22"/>
        </w:rPr>
        <w:t>，</w:t>
      </w:r>
      <w:r w:rsidRPr="006C1567">
        <w:rPr>
          <w:sz w:val="22"/>
          <w:szCs w:val="22"/>
        </w:rPr>
        <w:t>《</w:t>
      </w:r>
      <w:r w:rsidRPr="006C1567">
        <w:rPr>
          <w:rFonts w:hint="eastAsia"/>
          <w:sz w:val="22"/>
          <w:szCs w:val="22"/>
        </w:rPr>
        <w:t>佛在人間》，</w:t>
      </w:r>
      <w:r w:rsidRPr="006C1567">
        <w:rPr>
          <w:rFonts w:hint="eastAsia"/>
          <w:sz w:val="22"/>
          <w:szCs w:val="22"/>
        </w:rPr>
        <w:t>p.315</w:t>
      </w:r>
      <w:r w:rsidRPr="006C1567">
        <w:rPr>
          <w:rFonts w:hint="eastAsia"/>
          <w:sz w:val="22"/>
          <w:szCs w:val="22"/>
        </w:rPr>
        <w:t>。</w:t>
      </w:r>
    </w:p>
  </w:footnote>
  <w:footnote w:id="7">
    <w:p w14:paraId="08834E12" w14:textId="1615CA97" w:rsidR="00C35222" w:rsidRPr="006C1567" w:rsidRDefault="00C35222" w:rsidP="00C7307A">
      <w:pPr>
        <w:pStyle w:val="FootnoteText"/>
        <w:ind w:left="176" w:hangingChars="80" w:hanging="176"/>
        <w:rPr>
          <w:rFonts w:ascii="標楷體" w:eastAsia="標楷體" w:hAnsi="標楷體"/>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參見無性造、玄奘譯</w:t>
      </w:r>
      <w:r w:rsidR="006737D4">
        <w:rPr>
          <w:rFonts w:hint="eastAsia"/>
          <w:sz w:val="22"/>
          <w:szCs w:val="22"/>
        </w:rPr>
        <w:t>，</w:t>
      </w:r>
      <w:r w:rsidRPr="006C1567">
        <w:rPr>
          <w:rFonts w:hint="eastAsia"/>
          <w:sz w:val="22"/>
          <w:szCs w:val="22"/>
        </w:rPr>
        <w:t>《攝大乘論釋》卷</w:t>
      </w:r>
      <w:r w:rsidRPr="006C1567">
        <w:rPr>
          <w:rFonts w:hint="eastAsia"/>
          <w:sz w:val="22"/>
          <w:szCs w:val="22"/>
        </w:rPr>
        <w:t>6</w:t>
      </w:r>
      <w:r w:rsidR="00AC2181" w:rsidRPr="006C1567">
        <w:rPr>
          <w:rFonts w:hint="eastAsia"/>
          <w:sz w:val="22"/>
          <w:szCs w:val="22"/>
        </w:rPr>
        <w:t>（</w:t>
      </w:r>
      <w:r w:rsidRPr="006C1567">
        <w:rPr>
          <w:rFonts w:hint="eastAsia"/>
          <w:sz w:val="22"/>
          <w:szCs w:val="22"/>
        </w:rPr>
        <w:t>大正</w:t>
      </w:r>
      <w:r w:rsidRPr="006C1567">
        <w:rPr>
          <w:rFonts w:hint="eastAsia"/>
          <w:sz w:val="22"/>
          <w:szCs w:val="22"/>
        </w:rPr>
        <w:t>31</w:t>
      </w:r>
      <w:r w:rsidRPr="006C1567">
        <w:rPr>
          <w:rFonts w:hint="eastAsia"/>
          <w:sz w:val="22"/>
          <w:szCs w:val="22"/>
        </w:rPr>
        <w:t>，</w:t>
      </w:r>
      <w:r w:rsidRPr="006C1567">
        <w:rPr>
          <w:rFonts w:hint="eastAsia"/>
          <w:sz w:val="22"/>
          <w:szCs w:val="22"/>
        </w:rPr>
        <w:t>414b5-18</w:t>
      </w:r>
      <w:r w:rsidR="00AC2181" w:rsidRPr="006C1567">
        <w:rPr>
          <w:rFonts w:hint="eastAsia"/>
          <w:sz w:val="22"/>
          <w:szCs w:val="22"/>
        </w:rPr>
        <w:t>）</w:t>
      </w:r>
      <w:r w:rsidRPr="006C1567">
        <w:rPr>
          <w:rFonts w:ascii="標楷體" w:eastAsia="標楷體" w:hAnsi="標楷體" w:hint="eastAsia"/>
          <w:sz w:val="22"/>
          <w:szCs w:val="22"/>
        </w:rPr>
        <w:t>。</w:t>
      </w:r>
    </w:p>
  </w:footnote>
  <w:footnote w:id="8">
    <w:p w14:paraId="3056C588" w14:textId="42BA1202" w:rsidR="00C35222" w:rsidRPr="006C1567" w:rsidRDefault="00C35222" w:rsidP="00C7307A">
      <w:pPr>
        <w:pStyle w:val="FootnoteText"/>
        <w:ind w:left="176" w:hangingChars="80" w:hanging="176"/>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參見《雜阿含</w:t>
      </w:r>
      <w:r w:rsidR="00D02EFD">
        <w:rPr>
          <w:rFonts w:hint="eastAsia"/>
          <w:sz w:val="22"/>
          <w:szCs w:val="22"/>
        </w:rPr>
        <w:t>．</w:t>
      </w:r>
      <w:r w:rsidR="00D02EFD">
        <w:rPr>
          <w:rFonts w:hint="eastAsia"/>
          <w:sz w:val="22"/>
          <w:szCs w:val="22"/>
        </w:rPr>
        <w:t>3</w:t>
      </w:r>
      <w:r w:rsidR="00D02EFD">
        <w:rPr>
          <w:sz w:val="22"/>
          <w:szCs w:val="22"/>
        </w:rPr>
        <w:t>7</w:t>
      </w:r>
      <w:r w:rsidRPr="006C1567">
        <w:rPr>
          <w:rFonts w:hint="eastAsia"/>
          <w:sz w:val="22"/>
          <w:szCs w:val="22"/>
        </w:rPr>
        <w:t>經》卷</w:t>
      </w:r>
      <w:r w:rsidRPr="006C1567">
        <w:rPr>
          <w:rFonts w:hint="eastAsia"/>
          <w:sz w:val="22"/>
          <w:szCs w:val="22"/>
        </w:rPr>
        <w:t>2</w:t>
      </w:r>
      <w:r w:rsidR="00AC2181" w:rsidRPr="006C1567">
        <w:rPr>
          <w:rFonts w:hint="eastAsia"/>
          <w:sz w:val="22"/>
          <w:szCs w:val="22"/>
        </w:rPr>
        <w:t>（</w:t>
      </w:r>
      <w:r w:rsidRPr="006C1567">
        <w:rPr>
          <w:rFonts w:hint="eastAsia"/>
          <w:sz w:val="22"/>
          <w:szCs w:val="22"/>
        </w:rPr>
        <w:t>大正</w:t>
      </w:r>
      <w:r w:rsidRPr="006C1567">
        <w:rPr>
          <w:rFonts w:hint="eastAsia"/>
          <w:sz w:val="22"/>
          <w:szCs w:val="22"/>
        </w:rPr>
        <w:t>2</w:t>
      </w:r>
      <w:r w:rsidRPr="006C1567">
        <w:rPr>
          <w:rFonts w:hint="eastAsia"/>
          <w:sz w:val="22"/>
          <w:szCs w:val="22"/>
        </w:rPr>
        <w:t>，</w:t>
      </w:r>
      <w:r w:rsidRPr="006C1567">
        <w:rPr>
          <w:rFonts w:hint="eastAsia"/>
          <w:sz w:val="22"/>
          <w:szCs w:val="22"/>
        </w:rPr>
        <w:t>8b16-c6</w:t>
      </w:r>
      <w:r w:rsidR="00AC2181" w:rsidRPr="006C1567">
        <w:rPr>
          <w:rFonts w:hint="eastAsia"/>
          <w:sz w:val="22"/>
          <w:szCs w:val="22"/>
        </w:rPr>
        <w:t>）</w:t>
      </w:r>
      <w:r w:rsidRPr="006C1567">
        <w:rPr>
          <w:rFonts w:hint="eastAsia"/>
          <w:sz w:val="22"/>
          <w:szCs w:val="22"/>
        </w:rPr>
        <w:t>。《大毘婆沙論》卷</w:t>
      </w:r>
      <w:r w:rsidRPr="006C1567">
        <w:rPr>
          <w:rFonts w:hint="eastAsia"/>
          <w:sz w:val="22"/>
          <w:szCs w:val="22"/>
        </w:rPr>
        <w:t>49</w:t>
      </w:r>
      <w:r w:rsidR="00AC2181" w:rsidRPr="006C1567">
        <w:rPr>
          <w:rFonts w:hint="eastAsia"/>
          <w:sz w:val="22"/>
          <w:szCs w:val="22"/>
        </w:rPr>
        <w:t>（</w:t>
      </w:r>
      <w:r w:rsidRPr="006C1567">
        <w:rPr>
          <w:rFonts w:hint="eastAsia"/>
          <w:sz w:val="22"/>
          <w:szCs w:val="22"/>
        </w:rPr>
        <w:t>大正</w:t>
      </w:r>
      <w:r w:rsidRPr="006C1567">
        <w:rPr>
          <w:rFonts w:hint="eastAsia"/>
          <w:sz w:val="22"/>
          <w:szCs w:val="22"/>
        </w:rPr>
        <w:t>27</w:t>
      </w:r>
      <w:r w:rsidRPr="006C1567">
        <w:rPr>
          <w:rFonts w:hint="eastAsia"/>
          <w:sz w:val="22"/>
          <w:szCs w:val="22"/>
        </w:rPr>
        <w:t>，</w:t>
      </w:r>
      <w:smartTag w:uri="urn:schemas-microsoft-com:office:smarttags" w:element="chmetcnv">
        <w:smartTagPr>
          <w:attr w:name="UnitName" w:val="C"/>
          <w:attr w:name="SourceValue" w:val="255"/>
          <w:attr w:name="HasSpace" w:val="False"/>
          <w:attr w:name="Negative" w:val="False"/>
          <w:attr w:name="NumberType" w:val="1"/>
          <w:attr w:name="TCSC" w:val="0"/>
        </w:smartTagPr>
        <w:r w:rsidRPr="006C1567">
          <w:rPr>
            <w:rFonts w:hint="eastAsia"/>
            <w:sz w:val="22"/>
            <w:szCs w:val="22"/>
          </w:rPr>
          <w:t>255c</w:t>
        </w:r>
      </w:smartTag>
      <w:r w:rsidRPr="006C1567">
        <w:rPr>
          <w:rFonts w:hint="eastAsia"/>
          <w:sz w:val="22"/>
          <w:szCs w:val="22"/>
        </w:rPr>
        <w:t>6-26</w:t>
      </w:r>
      <w:r w:rsidR="00AC2181" w:rsidRPr="006C1567">
        <w:rPr>
          <w:rFonts w:hint="eastAsia"/>
          <w:sz w:val="22"/>
          <w:szCs w:val="22"/>
        </w:rPr>
        <w:t>）</w:t>
      </w:r>
      <w:r w:rsidRPr="006C1567">
        <w:rPr>
          <w:rFonts w:hint="eastAsia"/>
          <w:sz w:val="22"/>
          <w:szCs w:val="22"/>
        </w:rPr>
        <w:t>。</w:t>
      </w:r>
    </w:p>
  </w:footnote>
  <w:footnote w:id="9">
    <w:p w14:paraId="0BE4C6B4" w14:textId="1B42256A" w:rsidR="00C35222" w:rsidRPr="006C1567" w:rsidRDefault="00C35222" w:rsidP="00C7307A">
      <w:pPr>
        <w:pStyle w:val="FootnoteText"/>
        <w:ind w:left="176" w:hangingChars="80" w:hanging="176"/>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印順導師對於三增上的內容，與論典的解說有些差異，參見：《阿毘達磨集異門足論》卷</w:t>
      </w:r>
      <w:r w:rsidRPr="006C1567">
        <w:rPr>
          <w:sz w:val="22"/>
          <w:szCs w:val="22"/>
        </w:rPr>
        <w:t>6</w:t>
      </w:r>
      <w:r w:rsidRPr="006C1567">
        <w:rPr>
          <w:rFonts w:hint="eastAsia"/>
          <w:sz w:val="22"/>
          <w:szCs w:val="22"/>
        </w:rPr>
        <w:t>〈</w:t>
      </w:r>
      <w:r w:rsidRPr="006C1567">
        <w:rPr>
          <w:sz w:val="22"/>
          <w:szCs w:val="22"/>
        </w:rPr>
        <w:t xml:space="preserve">4 </w:t>
      </w:r>
      <w:r w:rsidRPr="006C1567">
        <w:rPr>
          <w:rFonts w:hint="eastAsia"/>
          <w:sz w:val="22"/>
          <w:szCs w:val="22"/>
        </w:rPr>
        <w:t>三法品〉</w:t>
      </w:r>
      <w:r w:rsidR="00AC2181" w:rsidRPr="006C1567">
        <w:rPr>
          <w:rFonts w:hint="eastAsia"/>
          <w:sz w:val="22"/>
          <w:szCs w:val="22"/>
        </w:rPr>
        <w:t>（</w:t>
      </w:r>
      <w:r w:rsidRPr="006C1567">
        <w:rPr>
          <w:rFonts w:hint="eastAsia"/>
          <w:sz w:val="22"/>
          <w:szCs w:val="22"/>
        </w:rPr>
        <w:t>大正</w:t>
      </w:r>
      <w:r w:rsidRPr="006C1567">
        <w:rPr>
          <w:rFonts w:hint="eastAsia"/>
          <w:sz w:val="22"/>
          <w:szCs w:val="22"/>
        </w:rPr>
        <w:t>26</w:t>
      </w:r>
      <w:r w:rsidRPr="006C1567">
        <w:rPr>
          <w:rFonts w:hint="eastAsia"/>
          <w:sz w:val="22"/>
          <w:szCs w:val="22"/>
        </w:rPr>
        <w:t>，</w:t>
      </w:r>
      <w:r w:rsidRPr="006C1567">
        <w:rPr>
          <w:rFonts w:hint="eastAsia"/>
          <w:sz w:val="22"/>
          <w:szCs w:val="22"/>
        </w:rPr>
        <w:t>390b6-c28</w:t>
      </w:r>
      <w:r w:rsidR="00AC2181" w:rsidRPr="006C1567">
        <w:rPr>
          <w:rFonts w:hint="eastAsia"/>
          <w:sz w:val="22"/>
          <w:szCs w:val="22"/>
        </w:rPr>
        <w:t>）</w:t>
      </w:r>
      <w:r w:rsidRPr="006C1567">
        <w:rPr>
          <w:rFonts w:hint="eastAsia"/>
          <w:sz w:val="22"/>
          <w:szCs w:val="22"/>
        </w:rPr>
        <w:t>；《阿毘達磨大毘婆沙論》卷</w:t>
      </w:r>
      <w:r w:rsidRPr="006C1567">
        <w:rPr>
          <w:rFonts w:hint="eastAsia"/>
          <w:sz w:val="22"/>
          <w:szCs w:val="22"/>
        </w:rPr>
        <w:t>21</w:t>
      </w:r>
      <w:r w:rsidR="00AC2181" w:rsidRPr="006C1567">
        <w:rPr>
          <w:rFonts w:hint="eastAsia"/>
          <w:sz w:val="22"/>
          <w:szCs w:val="22"/>
        </w:rPr>
        <w:t>（</w:t>
      </w:r>
      <w:r w:rsidRPr="006C1567">
        <w:rPr>
          <w:rFonts w:hint="eastAsia"/>
          <w:sz w:val="22"/>
          <w:szCs w:val="22"/>
        </w:rPr>
        <w:t>大正</w:t>
      </w:r>
      <w:r w:rsidRPr="006C1567">
        <w:rPr>
          <w:rFonts w:hint="eastAsia"/>
          <w:sz w:val="22"/>
          <w:szCs w:val="22"/>
        </w:rPr>
        <w:t>27</w:t>
      </w:r>
      <w:r w:rsidRPr="006C1567">
        <w:rPr>
          <w:rFonts w:hint="eastAsia"/>
          <w:sz w:val="22"/>
          <w:szCs w:val="22"/>
        </w:rPr>
        <w:t>，</w:t>
      </w:r>
      <w:smartTag w:uri="urn:schemas-microsoft-com:office:smarttags" w:element="chmetcnv">
        <w:smartTagPr>
          <w:attr w:name="UnitName" w:val="a"/>
          <w:attr w:name="SourceValue" w:val="107"/>
          <w:attr w:name="HasSpace" w:val="False"/>
          <w:attr w:name="Negative" w:val="False"/>
          <w:attr w:name="NumberType" w:val="1"/>
          <w:attr w:name="TCSC" w:val="0"/>
        </w:smartTagPr>
        <w:r w:rsidRPr="006C1567">
          <w:rPr>
            <w:rFonts w:hint="eastAsia"/>
            <w:sz w:val="22"/>
            <w:szCs w:val="22"/>
          </w:rPr>
          <w:t>107a</w:t>
        </w:r>
      </w:smartTag>
      <w:r w:rsidRPr="006C1567">
        <w:rPr>
          <w:rFonts w:hint="eastAsia"/>
          <w:sz w:val="22"/>
          <w:szCs w:val="22"/>
        </w:rPr>
        <w:t>14-24</w:t>
      </w:r>
      <w:r w:rsidR="00AC2181" w:rsidRPr="006C1567">
        <w:rPr>
          <w:rFonts w:hint="eastAsia"/>
          <w:sz w:val="22"/>
          <w:szCs w:val="22"/>
        </w:rPr>
        <w:t>）</w:t>
      </w:r>
      <w:r w:rsidRPr="006C1567">
        <w:rPr>
          <w:rFonts w:hint="eastAsia"/>
          <w:sz w:val="22"/>
          <w:szCs w:val="22"/>
        </w:rPr>
        <w:t>；《雜阿毘曇心論》卷</w:t>
      </w:r>
      <w:r w:rsidRPr="006C1567">
        <w:rPr>
          <w:rFonts w:hint="eastAsia"/>
          <w:sz w:val="22"/>
          <w:szCs w:val="22"/>
        </w:rPr>
        <w:t>2</w:t>
      </w:r>
      <w:r w:rsidRPr="006C1567">
        <w:rPr>
          <w:rFonts w:hint="eastAsia"/>
          <w:sz w:val="22"/>
          <w:szCs w:val="22"/>
        </w:rPr>
        <w:t>〈</w:t>
      </w:r>
      <w:r w:rsidRPr="006C1567">
        <w:rPr>
          <w:rFonts w:hint="eastAsia"/>
          <w:sz w:val="22"/>
          <w:szCs w:val="22"/>
        </w:rPr>
        <w:t xml:space="preserve">2 </w:t>
      </w:r>
      <w:r w:rsidRPr="006C1567">
        <w:rPr>
          <w:rFonts w:hint="eastAsia"/>
          <w:sz w:val="22"/>
          <w:szCs w:val="22"/>
        </w:rPr>
        <w:t>行品〉</w:t>
      </w:r>
      <w:r w:rsidR="00AC2181" w:rsidRPr="006C1567">
        <w:rPr>
          <w:rFonts w:hint="eastAsia"/>
          <w:sz w:val="22"/>
          <w:szCs w:val="22"/>
        </w:rPr>
        <w:t>（</w:t>
      </w:r>
      <w:r w:rsidRPr="006C1567">
        <w:rPr>
          <w:rFonts w:hint="eastAsia"/>
          <w:sz w:val="22"/>
          <w:szCs w:val="22"/>
        </w:rPr>
        <w:t>大正</w:t>
      </w:r>
      <w:r w:rsidRPr="006C1567">
        <w:rPr>
          <w:rFonts w:hint="eastAsia"/>
          <w:sz w:val="22"/>
          <w:szCs w:val="22"/>
        </w:rPr>
        <w:t>28</w:t>
      </w:r>
      <w:r w:rsidRPr="006C1567">
        <w:rPr>
          <w:rFonts w:hint="eastAsia"/>
          <w:sz w:val="22"/>
          <w:szCs w:val="22"/>
        </w:rPr>
        <w:t>，</w:t>
      </w:r>
      <w:smartTag w:uri="urn:schemas-microsoft-com:office:smarttags" w:element="chmetcnv">
        <w:smartTagPr>
          <w:attr w:name="UnitName" w:val="a"/>
          <w:attr w:name="SourceValue" w:val="883"/>
          <w:attr w:name="HasSpace" w:val="False"/>
          <w:attr w:name="Negative" w:val="False"/>
          <w:attr w:name="NumberType" w:val="1"/>
          <w:attr w:name="TCSC" w:val="0"/>
        </w:smartTagPr>
        <w:r w:rsidRPr="006C1567">
          <w:rPr>
            <w:rFonts w:hint="eastAsia"/>
            <w:sz w:val="22"/>
            <w:szCs w:val="22"/>
          </w:rPr>
          <w:t>883a</w:t>
        </w:r>
      </w:smartTag>
      <w:r w:rsidRPr="006C1567">
        <w:rPr>
          <w:rFonts w:hint="eastAsia"/>
          <w:sz w:val="22"/>
          <w:szCs w:val="22"/>
        </w:rPr>
        <w:t>28-b5</w:t>
      </w:r>
      <w:r w:rsidR="00AC2181" w:rsidRPr="006C1567">
        <w:rPr>
          <w:rFonts w:hint="eastAsia"/>
          <w:sz w:val="22"/>
          <w:szCs w:val="22"/>
        </w:rPr>
        <w:t>）</w:t>
      </w:r>
      <w:r w:rsidRPr="006C1567">
        <w:rPr>
          <w:rFonts w:hint="eastAsia"/>
          <w:sz w:val="22"/>
          <w:szCs w:val="22"/>
        </w:rPr>
        <w:t>；《瑜伽師地論》卷</w:t>
      </w:r>
      <w:r w:rsidRPr="006C1567">
        <w:rPr>
          <w:rFonts w:hint="eastAsia"/>
          <w:sz w:val="22"/>
          <w:szCs w:val="22"/>
        </w:rPr>
        <w:t>24</w:t>
      </w:r>
      <w:r w:rsidR="00AC2181" w:rsidRPr="006C1567">
        <w:rPr>
          <w:rFonts w:hint="eastAsia"/>
          <w:sz w:val="22"/>
          <w:szCs w:val="22"/>
        </w:rPr>
        <w:t>（</w:t>
      </w:r>
      <w:r w:rsidRPr="006C1567">
        <w:rPr>
          <w:rFonts w:hint="eastAsia"/>
          <w:sz w:val="22"/>
          <w:szCs w:val="22"/>
        </w:rPr>
        <w:t>大正</w:t>
      </w:r>
      <w:r w:rsidRPr="006C1567">
        <w:rPr>
          <w:rFonts w:hint="eastAsia"/>
          <w:sz w:val="22"/>
          <w:szCs w:val="22"/>
        </w:rPr>
        <w:t>30</w:t>
      </w:r>
      <w:r w:rsidRPr="006C1567">
        <w:rPr>
          <w:rFonts w:hint="eastAsia"/>
          <w:sz w:val="22"/>
          <w:szCs w:val="22"/>
        </w:rPr>
        <w:t>，</w:t>
      </w:r>
      <w:smartTag w:uri="urn:schemas-microsoft-com:office:smarttags" w:element="chmetcnv">
        <w:smartTagPr>
          <w:attr w:name="UnitName" w:val="C"/>
          <w:attr w:name="SourceValue" w:val="411"/>
          <w:attr w:name="HasSpace" w:val="False"/>
          <w:attr w:name="Negative" w:val="False"/>
          <w:attr w:name="NumberType" w:val="1"/>
          <w:attr w:name="TCSC" w:val="0"/>
        </w:smartTagPr>
        <w:r w:rsidRPr="006C1567">
          <w:rPr>
            <w:rFonts w:hint="eastAsia"/>
            <w:sz w:val="22"/>
            <w:szCs w:val="22"/>
          </w:rPr>
          <w:t>411c</w:t>
        </w:r>
      </w:smartTag>
      <w:r w:rsidRPr="006C1567">
        <w:rPr>
          <w:rFonts w:hint="eastAsia"/>
          <w:sz w:val="22"/>
          <w:szCs w:val="22"/>
        </w:rPr>
        <w:t>8-413b24</w:t>
      </w:r>
      <w:r w:rsidR="00AC2181" w:rsidRPr="006C1567">
        <w:rPr>
          <w:rFonts w:hint="eastAsia"/>
          <w:sz w:val="22"/>
          <w:szCs w:val="22"/>
        </w:rPr>
        <w:t>）</w:t>
      </w:r>
      <w:r w:rsidRPr="006C1567">
        <w:rPr>
          <w:rFonts w:hint="eastAsia"/>
          <w:sz w:val="22"/>
          <w:szCs w:val="22"/>
        </w:rPr>
        <w:t>、卷</w:t>
      </w:r>
      <w:r w:rsidRPr="006C1567">
        <w:rPr>
          <w:sz w:val="22"/>
          <w:szCs w:val="22"/>
        </w:rPr>
        <w:t>86</w:t>
      </w:r>
      <w:r w:rsidR="00AC2181" w:rsidRPr="006C1567">
        <w:rPr>
          <w:sz w:val="22"/>
          <w:szCs w:val="22"/>
        </w:rPr>
        <w:t>（</w:t>
      </w:r>
      <w:r w:rsidRPr="006C1567">
        <w:rPr>
          <w:rFonts w:hint="eastAsia"/>
          <w:sz w:val="22"/>
          <w:szCs w:val="22"/>
        </w:rPr>
        <w:t>大正</w:t>
      </w:r>
      <w:r w:rsidRPr="006C1567">
        <w:rPr>
          <w:rFonts w:hint="eastAsia"/>
          <w:sz w:val="22"/>
          <w:szCs w:val="22"/>
        </w:rPr>
        <w:t>30</w:t>
      </w:r>
      <w:r w:rsidRPr="006C1567">
        <w:rPr>
          <w:rFonts w:hint="eastAsia"/>
          <w:sz w:val="22"/>
          <w:szCs w:val="22"/>
        </w:rPr>
        <w:t>，</w:t>
      </w:r>
      <w:r w:rsidRPr="006C1567">
        <w:rPr>
          <w:sz w:val="22"/>
          <w:szCs w:val="22"/>
        </w:rPr>
        <w:t>780b11-18</w:t>
      </w:r>
      <w:r w:rsidR="00AC2181" w:rsidRPr="006C1567">
        <w:rPr>
          <w:sz w:val="22"/>
          <w:szCs w:val="22"/>
        </w:rPr>
        <w:t>）</w:t>
      </w:r>
      <w:r w:rsidRPr="006C1567">
        <w:rPr>
          <w:rFonts w:hint="eastAsia"/>
          <w:sz w:val="22"/>
          <w:szCs w:val="22"/>
        </w:rPr>
        <w:t>、卷</w:t>
      </w:r>
      <w:r w:rsidRPr="006C1567">
        <w:rPr>
          <w:sz w:val="22"/>
          <w:szCs w:val="22"/>
        </w:rPr>
        <w:t>98</w:t>
      </w:r>
      <w:r w:rsidR="00AC2181" w:rsidRPr="006C1567">
        <w:rPr>
          <w:rFonts w:hint="eastAsia"/>
          <w:sz w:val="22"/>
          <w:szCs w:val="22"/>
        </w:rPr>
        <w:t>（</w:t>
      </w:r>
      <w:r w:rsidRPr="006C1567">
        <w:rPr>
          <w:rFonts w:hint="eastAsia"/>
          <w:sz w:val="22"/>
          <w:szCs w:val="22"/>
        </w:rPr>
        <w:t>大正</w:t>
      </w:r>
      <w:r w:rsidRPr="006C1567">
        <w:rPr>
          <w:rFonts w:hint="eastAsia"/>
          <w:sz w:val="22"/>
          <w:szCs w:val="22"/>
        </w:rPr>
        <w:t>30</w:t>
      </w:r>
      <w:r w:rsidRPr="006C1567">
        <w:rPr>
          <w:rFonts w:hint="eastAsia"/>
          <w:sz w:val="22"/>
          <w:szCs w:val="22"/>
        </w:rPr>
        <w:t>，</w:t>
      </w:r>
      <w:smartTag w:uri="urn:schemas-microsoft-com:office:smarttags" w:element="chmetcnv">
        <w:smartTagPr>
          <w:attr w:name="UnitName" w:val="C"/>
          <w:attr w:name="SourceValue" w:val="863"/>
          <w:attr w:name="HasSpace" w:val="False"/>
          <w:attr w:name="Negative" w:val="False"/>
          <w:attr w:name="NumberType" w:val="1"/>
          <w:attr w:name="TCSC" w:val="0"/>
        </w:smartTagPr>
        <w:r w:rsidRPr="006C1567">
          <w:rPr>
            <w:rFonts w:hint="eastAsia"/>
            <w:sz w:val="22"/>
            <w:szCs w:val="22"/>
          </w:rPr>
          <w:t>863c</w:t>
        </w:r>
      </w:smartTag>
      <w:r w:rsidRPr="006C1567">
        <w:rPr>
          <w:rFonts w:hint="eastAsia"/>
          <w:sz w:val="22"/>
          <w:szCs w:val="22"/>
        </w:rPr>
        <w:t>9-28</w:t>
      </w:r>
      <w:r w:rsidR="00AC2181" w:rsidRPr="006C1567">
        <w:rPr>
          <w:rFonts w:hint="eastAsia"/>
          <w:sz w:val="22"/>
          <w:szCs w:val="22"/>
        </w:rPr>
        <w:t>）</w:t>
      </w:r>
      <w:r w:rsidRPr="006C1567">
        <w:rPr>
          <w:rFonts w:hint="eastAsia"/>
          <w:sz w:val="22"/>
          <w:szCs w:val="22"/>
        </w:rPr>
        <w:t>。</w:t>
      </w:r>
    </w:p>
  </w:footnote>
  <w:footnote w:id="10">
    <w:p w14:paraId="62A7A820" w14:textId="2578A706" w:rsidR="00C35222" w:rsidRPr="006C1567" w:rsidRDefault="00C35222" w:rsidP="00C7307A">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參見《集異門足論》卷</w:t>
      </w:r>
      <w:r w:rsidRPr="006C1567">
        <w:rPr>
          <w:rFonts w:hint="eastAsia"/>
          <w:sz w:val="22"/>
          <w:szCs w:val="22"/>
        </w:rPr>
        <w:t>7</w:t>
      </w:r>
      <w:r w:rsidRPr="006C1567">
        <w:rPr>
          <w:rFonts w:hint="eastAsia"/>
          <w:sz w:val="22"/>
          <w:szCs w:val="22"/>
        </w:rPr>
        <w:t>〈</w:t>
      </w:r>
      <w:r w:rsidRPr="006C1567">
        <w:rPr>
          <w:rFonts w:hint="eastAsia"/>
          <w:sz w:val="22"/>
          <w:szCs w:val="22"/>
        </w:rPr>
        <w:t xml:space="preserve">5 </w:t>
      </w:r>
      <w:r w:rsidRPr="006C1567">
        <w:rPr>
          <w:rFonts w:hint="eastAsia"/>
          <w:sz w:val="22"/>
          <w:szCs w:val="22"/>
        </w:rPr>
        <w:t>四法品〉</w:t>
      </w:r>
      <w:r w:rsidR="00AC2181" w:rsidRPr="006C1567">
        <w:rPr>
          <w:rFonts w:hint="eastAsia"/>
          <w:sz w:val="22"/>
          <w:szCs w:val="22"/>
        </w:rPr>
        <w:t>（</w:t>
      </w:r>
      <w:r w:rsidRPr="006C1567">
        <w:rPr>
          <w:rFonts w:hint="eastAsia"/>
          <w:sz w:val="22"/>
          <w:szCs w:val="22"/>
        </w:rPr>
        <w:t>大正</w:t>
      </w:r>
      <w:r w:rsidRPr="006C1567">
        <w:rPr>
          <w:rFonts w:hint="eastAsia"/>
          <w:sz w:val="22"/>
          <w:szCs w:val="22"/>
        </w:rPr>
        <w:t>26</w:t>
      </w:r>
      <w:r w:rsidRPr="006C1567">
        <w:rPr>
          <w:rFonts w:hint="eastAsia"/>
          <w:sz w:val="22"/>
          <w:szCs w:val="22"/>
        </w:rPr>
        <w:t>，</w:t>
      </w:r>
      <w:smartTag w:uri="urn:schemas-microsoft-com:office:smarttags" w:element="chmetcnv">
        <w:smartTagPr>
          <w:attr w:name="UnitName" w:val="a"/>
          <w:attr w:name="SourceValue" w:val="395"/>
          <w:attr w:name="HasSpace" w:val="False"/>
          <w:attr w:name="Negative" w:val="False"/>
          <w:attr w:name="NumberType" w:val="1"/>
          <w:attr w:name="TCSC" w:val="0"/>
        </w:smartTagPr>
        <w:r w:rsidRPr="006C1567">
          <w:rPr>
            <w:rFonts w:hint="eastAsia"/>
            <w:sz w:val="22"/>
            <w:szCs w:val="22"/>
          </w:rPr>
          <w:t>395a</w:t>
        </w:r>
      </w:smartTag>
      <w:r w:rsidRPr="006C1567">
        <w:rPr>
          <w:rFonts w:hint="eastAsia"/>
          <w:sz w:val="22"/>
          <w:szCs w:val="22"/>
        </w:rPr>
        <w:t>1-9</w:t>
      </w:r>
      <w:r w:rsidR="00AC2181" w:rsidRPr="006C1567">
        <w:rPr>
          <w:rFonts w:hint="eastAsia"/>
          <w:sz w:val="22"/>
          <w:szCs w:val="22"/>
        </w:rPr>
        <w:t>）</w:t>
      </w:r>
      <w:r w:rsidRPr="006C1567">
        <w:rPr>
          <w:rFonts w:hint="eastAsia"/>
          <w:sz w:val="22"/>
          <w:szCs w:val="22"/>
        </w:rPr>
        <w:t>，《瑜伽師地論》卷</w:t>
      </w:r>
      <w:r w:rsidRPr="006C1567">
        <w:rPr>
          <w:sz w:val="22"/>
          <w:szCs w:val="22"/>
        </w:rPr>
        <w:t>85</w:t>
      </w:r>
      <w:r w:rsidR="00AC2181" w:rsidRPr="006C1567">
        <w:rPr>
          <w:sz w:val="22"/>
          <w:szCs w:val="22"/>
        </w:rPr>
        <w:t>（</w:t>
      </w:r>
      <w:r w:rsidRPr="006C1567">
        <w:rPr>
          <w:rFonts w:hint="eastAsia"/>
          <w:sz w:val="22"/>
          <w:szCs w:val="22"/>
        </w:rPr>
        <w:t>大正</w:t>
      </w:r>
      <w:r w:rsidRPr="006C1567">
        <w:rPr>
          <w:sz w:val="22"/>
          <w:szCs w:val="22"/>
        </w:rPr>
        <w:t>30</w:t>
      </w:r>
      <w:r w:rsidRPr="006C1567">
        <w:rPr>
          <w:rFonts w:hint="eastAsia"/>
          <w:sz w:val="22"/>
          <w:szCs w:val="22"/>
        </w:rPr>
        <w:t>，</w:t>
      </w:r>
      <w:smartTag w:uri="urn:schemas-microsoft-com:office:smarttags" w:element="chmetcnv">
        <w:smartTagPr>
          <w:attr w:name="UnitName" w:val="a"/>
          <w:attr w:name="SourceValue" w:val="778"/>
          <w:attr w:name="HasSpace" w:val="False"/>
          <w:attr w:name="Negative" w:val="False"/>
          <w:attr w:name="NumberType" w:val="1"/>
          <w:attr w:name="TCSC" w:val="0"/>
        </w:smartTagPr>
        <w:r w:rsidRPr="006C1567">
          <w:rPr>
            <w:sz w:val="22"/>
            <w:szCs w:val="22"/>
          </w:rPr>
          <w:t>778a</w:t>
        </w:r>
      </w:smartTag>
      <w:r w:rsidRPr="006C1567">
        <w:rPr>
          <w:sz w:val="22"/>
          <w:szCs w:val="22"/>
        </w:rPr>
        <w:t>12-23</w:t>
      </w:r>
      <w:r w:rsidR="00AC2181" w:rsidRPr="006C1567">
        <w:rPr>
          <w:sz w:val="22"/>
          <w:szCs w:val="22"/>
        </w:rPr>
        <w:t>）</w:t>
      </w:r>
      <w:r w:rsidRPr="006C1567">
        <w:rPr>
          <w:rFonts w:hint="eastAsia"/>
          <w:sz w:val="22"/>
          <w:szCs w:val="22"/>
        </w:rPr>
        <w:t>。</w:t>
      </w:r>
    </w:p>
  </w:footnote>
  <w:footnote w:id="11">
    <w:p w14:paraId="54E9D16E" w14:textId="0BFDD0C4" w:rsidR="00C35222" w:rsidRPr="006C1567" w:rsidRDefault="00C35222" w:rsidP="00C7307A">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參見《成唯識論》卷</w:t>
      </w:r>
      <w:r w:rsidRPr="006C1567">
        <w:rPr>
          <w:rFonts w:hint="eastAsia"/>
          <w:sz w:val="22"/>
          <w:szCs w:val="22"/>
        </w:rPr>
        <w:t>6</w:t>
      </w:r>
      <w:r w:rsidR="00AC2181" w:rsidRPr="006C1567">
        <w:rPr>
          <w:rFonts w:hint="eastAsia"/>
          <w:sz w:val="22"/>
          <w:szCs w:val="22"/>
        </w:rPr>
        <w:t>（</w:t>
      </w:r>
      <w:r w:rsidRPr="006C1567">
        <w:rPr>
          <w:rFonts w:hint="eastAsia"/>
          <w:sz w:val="22"/>
          <w:szCs w:val="22"/>
        </w:rPr>
        <w:t>大正</w:t>
      </w:r>
      <w:r w:rsidRPr="006C1567">
        <w:rPr>
          <w:rFonts w:hint="eastAsia"/>
          <w:sz w:val="22"/>
          <w:szCs w:val="22"/>
        </w:rPr>
        <w:t>31</w:t>
      </w:r>
      <w:r w:rsidRPr="006C1567">
        <w:rPr>
          <w:rFonts w:hint="eastAsia"/>
          <w:sz w:val="22"/>
          <w:szCs w:val="22"/>
        </w:rPr>
        <w:t>，</w:t>
      </w:r>
      <w:r w:rsidRPr="006C1567">
        <w:rPr>
          <w:rFonts w:hint="eastAsia"/>
          <w:sz w:val="22"/>
          <w:szCs w:val="22"/>
        </w:rPr>
        <w:t>29b22-c13</w:t>
      </w:r>
      <w:r w:rsidR="00AC2181" w:rsidRPr="006C1567">
        <w:rPr>
          <w:rFonts w:hint="eastAsia"/>
          <w:sz w:val="22"/>
          <w:szCs w:val="22"/>
        </w:rPr>
        <w:t>）</w:t>
      </w:r>
      <w:r w:rsidRPr="006C1567">
        <w:rPr>
          <w:rFonts w:hint="eastAsia"/>
          <w:sz w:val="22"/>
          <w:szCs w:val="22"/>
        </w:rPr>
        <w:t>。</w:t>
      </w:r>
    </w:p>
  </w:footnote>
  <w:footnote w:id="12">
    <w:p w14:paraId="291441D4" w14:textId="371E85EC" w:rsidR="00C35222" w:rsidRPr="006C1567" w:rsidRDefault="00C35222" w:rsidP="00C7307A">
      <w:pPr>
        <w:pStyle w:val="FootnoteText"/>
        <w:ind w:left="253" w:hangingChars="115" w:hanging="253"/>
        <w:rPr>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參見</w:t>
      </w:r>
      <w:r w:rsidRPr="006C1567">
        <w:rPr>
          <w:sz w:val="22"/>
          <w:szCs w:val="22"/>
        </w:rPr>
        <w:t>《大智度論》卷</w:t>
      </w:r>
      <w:r w:rsidRPr="006C1567">
        <w:rPr>
          <w:sz w:val="22"/>
          <w:szCs w:val="22"/>
        </w:rPr>
        <w:t>1</w:t>
      </w:r>
      <w:r w:rsidRPr="006C1567">
        <w:rPr>
          <w:sz w:val="22"/>
          <w:szCs w:val="22"/>
        </w:rPr>
        <w:t>〈</w:t>
      </w:r>
      <w:r w:rsidRPr="006C1567">
        <w:rPr>
          <w:sz w:val="22"/>
          <w:szCs w:val="22"/>
        </w:rPr>
        <w:t xml:space="preserve">1 </w:t>
      </w:r>
      <w:r w:rsidRPr="006C1567">
        <w:rPr>
          <w:sz w:val="22"/>
          <w:szCs w:val="22"/>
        </w:rPr>
        <w:t>序品〉</w:t>
      </w:r>
      <w:r w:rsidR="00AC2181" w:rsidRPr="006C1567">
        <w:rPr>
          <w:sz w:val="22"/>
          <w:szCs w:val="22"/>
        </w:rPr>
        <w:t>（</w:t>
      </w:r>
      <w:r w:rsidRPr="006C1567">
        <w:rPr>
          <w:sz w:val="22"/>
          <w:szCs w:val="22"/>
        </w:rPr>
        <w:t>大正</w:t>
      </w:r>
      <w:r w:rsidRPr="006C1567">
        <w:rPr>
          <w:sz w:val="22"/>
          <w:szCs w:val="22"/>
        </w:rPr>
        <w:t>25</w:t>
      </w:r>
      <w:r w:rsidRPr="006C1567">
        <w:rPr>
          <w:sz w:val="22"/>
          <w:szCs w:val="22"/>
        </w:rPr>
        <w:t>，</w:t>
      </w:r>
      <w:r w:rsidRPr="006C1567">
        <w:rPr>
          <w:sz w:val="22"/>
          <w:szCs w:val="22"/>
        </w:rPr>
        <w:t>63b7-23</w:t>
      </w:r>
      <w:r w:rsidR="00AC2181" w:rsidRPr="006C1567">
        <w:rPr>
          <w:sz w:val="22"/>
          <w:szCs w:val="22"/>
        </w:rPr>
        <w:t>）</w:t>
      </w:r>
      <w:r w:rsidRPr="006C1567">
        <w:rPr>
          <w:rFonts w:hint="eastAsia"/>
          <w:sz w:val="22"/>
          <w:szCs w:val="22"/>
        </w:rPr>
        <w:t>。</w:t>
      </w:r>
    </w:p>
  </w:footnote>
  <w:footnote w:id="13">
    <w:p w14:paraId="092E25D4" w14:textId="2F70D022" w:rsidR="00C35222" w:rsidRPr="006C1567" w:rsidRDefault="00C35222" w:rsidP="00C7307A">
      <w:pPr>
        <w:pStyle w:val="FootnoteText"/>
        <w:ind w:left="253" w:hangingChars="115" w:hanging="253"/>
        <w:rPr>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參見《大智度論》卷</w:t>
      </w:r>
      <w:r w:rsidRPr="006C1567">
        <w:rPr>
          <w:rFonts w:hint="eastAsia"/>
          <w:sz w:val="22"/>
          <w:szCs w:val="22"/>
        </w:rPr>
        <w:t>59</w:t>
      </w:r>
      <w:r w:rsidRPr="006C1567">
        <w:rPr>
          <w:rFonts w:hint="eastAsia"/>
          <w:sz w:val="22"/>
          <w:szCs w:val="22"/>
        </w:rPr>
        <w:t>〈</w:t>
      </w:r>
      <w:r w:rsidRPr="006C1567">
        <w:rPr>
          <w:rFonts w:hint="eastAsia"/>
          <w:sz w:val="22"/>
          <w:szCs w:val="22"/>
        </w:rPr>
        <w:t xml:space="preserve">37 </w:t>
      </w:r>
      <w:r w:rsidRPr="006C1567">
        <w:rPr>
          <w:rFonts w:hint="eastAsia"/>
          <w:sz w:val="22"/>
          <w:szCs w:val="22"/>
        </w:rPr>
        <w:t>校量舍利品〉</w:t>
      </w:r>
      <w:r w:rsidR="00AC2181" w:rsidRPr="006C1567">
        <w:rPr>
          <w:rFonts w:hint="eastAsia"/>
          <w:sz w:val="22"/>
          <w:szCs w:val="22"/>
        </w:rPr>
        <w:t>（</w:t>
      </w:r>
      <w:r w:rsidRPr="006C1567">
        <w:rPr>
          <w:rFonts w:hint="eastAsia"/>
          <w:sz w:val="22"/>
          <w:szCs w:val="22"/>
        </w:rPr>
        <w:t>大正</w:t>
      </w:r>
      <w:r w:rsidRPr="006C1567">
        <w:rPr>
          <w:rFonts w:hint="eastAsia"/>
          <w:sz w:val="22"/>
          <w:szCs w:val="22"/>
        </w:rPr>
        <w:t>25</w:t>
      </w:r>
      <w:r w:rsidRPr="006C1567">
        <w:rPr>
          <w:rFonts w:hint="eastAsia"/>
          <w:sz w:val="22"/>
          <w:szCs w:val="22"/>
        </w:rPr>
        <w:t>，</w:t>
      </w:r>
      <w:smartTag w:uri="urn:schemas-microsoft-com:office:smarttags" w:element="chmetcnv">
        <w:smartTagPr>
          <w:attr w:name="UnitName" w:val="C"/>
          <w:attr w:name="SourceValue" w:val="478"/>
          <w:attr w:name="HasSpace" w:val="False"/>
          <w:attr w:name="Negative" w:val="False"/>
          <w:attr w:name="NumberType" w:val="1"/>
          <w:attr w:name="TCSC" w:val="0"/>
        </w:smartTagPr>
        <w:r w:rsidRPr="006C1567">
          <w:rPr>
            <w:rFonts w:hint="eastAsia"/>
            <w:sz w:val="22"/>
            <w:szCs w:val="22"/>
          </w:rPr>
          <w:t>478c</w:t>
        </w:r>
      </w:smartTag>
      <w:r w:rsidRPr="006C1567">
        <w:rPr>
          <w:rFonts w:hint="eastAsia"/>
          <w:sz w:val="22"/>
          <w:szCs w:val="22"/>
        </w:rPr>
        <w:t>15-18</w:t>
      </w:r>
      <w:r w:rsidR="00AC2181" w:rsidRPr="006C1567">
        <w:rPr>
          <w:rFonts w:hint="eastAsia"/>
          <w:sz w:val="22"/>
          <w:szCs w:val="22"/>
        </w:rPr>
        <w:t>）</w:t>
      </w:r>
      <w:r w:rsidRPr="006C1567">
        <w:rPr>
          <w:rFonts w:hint="eastAsia"/>
          <w:sz w:val="22"/>
          <w:szCs w:val="22"/>
        </w:rPr>
        <w:t>。</w:t>
      </w:r>
    </w:p>
  </w:footnote>
  <w:footnote w:id="14">
    <w:p w14:paraId="4A6DF840" w14:textId="532CC908" w:rsidR="00C35222" w:rsidRPr="006C1567" w:rsidRDefault="00C35222" w:rsidP="00C7307A">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參見《大方廣佛華嚴經》卷</w:t>
      </w:r>
      <w:r w:rsidRPr="006C1567">
        <w:rPr>
          <w:rFonts w:hint="eastAsia"/>
          <w:sz w:val="22"/>
          <w:szCs w:val="22"/>
        </w:rPr>
        <w:t>6</w:t>
      </w:r>
      <w:r w:rsidRPr="006C1567">
        <w:rPr>
          <w:rFonts w:hint="eastAsia"/>
          <w:sz w:val="22"/>
          <w:szCs w:val="22"/>
        </w:rPr>
        <w:t>〈</w:t>
      </w:r>
      <w:r w:rsidRPr="006C1567">
        <w:rPr>
          <w:rFonts w:hint="eastAsia"/>
          <w:sz w:val="22"/>
          <w:szCs w:val="22"/>
        </w:rPr>
        <w:t xml:space="preserve">8 </w:t>
      </w:r>
      <w:r w:rsidRPr="006C1567">
        <w:rPr>
          <w:rFonts w:hint="eastAsia"/>
          <w:sz w:val="22"/>
          <w:szCs w:val="22"/>
        </w:rPr>
        <w:t>賢首菩薩品〉</w:t>
      </w:r>
      <w:r w:rsidR="00AC2181" w:rsidRPr="006C1567">
        <w:rPr>
          <w:rFonts w:hint="eastAsia"/>
          <w:sz w:val="22"/>
          <w:szCs w:val="22"/>
        </w:rPr>
        <w:t>（</w:t>
      </w:r>
      <w:r w:rsidRPr="006C1567">
        <w:rPr>
          <w:rFonts w:hint="eastAsia"/>
          <w:sz w:val="22"/>
          <w:szCs w:val="22"/>
        </w:rPr>
        <w:t>大正</w:t>
      </w:r>
      <w:r w:rsidRPr="006C1567">
        <w:rPr>
          <w:rFonts w:hint="eastAsia"/>
          <w:sz w:val="22"/>
          <w:szCs w:val="22"/>
        </w:rPr>
        <w:t>9</w:t>
      </w:r>
      <w:r w:rsidRPr="006C1567">
        <w:rPr>
          <w:rFonts w:hint="eastAsia"/>
          <w:sz w:val="22"/>
          <w:szCs w:val="22"/>
        </w:rPr>
        <w:t>，</w:t>
      </w:r>
      <w:smartTag w:uri="urn:schemas-microsoft-com:office:smarttags" w:element="chmetcnv">
        <w:smartTagPr>
          <w:attr w:name="UnitName" w:val="a"/>
          <w:attr w:name="SourceValue" w:val="433"/>
          <w:attr w:name="HasSpace" w:val="False"/>
          <w:attr w:name="Negative" w:val="False"/>
          <w:attr w:name="NumberType" w:val="1"/>
          <w:attr w:name="TCSC" w:val="0"/>
        </w:smartTagPr>
        <w:r w:rsidRPr="006C1567">
          <w:rPr>
            <w:rFonts w:hint="eastAsia"/>
            <w:sz w:val="22"/>
            <w:szCs w:val="22"/>
          </w:rPr>
          <w:t>433a</w:t>
        </w:r>
      </w:smartTag>
      <w:r w:rsidRPr="006C1567">
        <w:rPr>
          <w:rFonts w:hint="eastAsia"/>
          <w:sz w:val="22"/>
          <w:szCs w:val="22"/>
        </w:rPr>
        <w:t>26-27</w:t>
      </w:r>
      <w:r w:rsidR="00AC2181" w:rsidRPr="006C1567">
        <w:rPr>
          <w:rFonts w:hint="eastAsia"/>
          <w:sz w:val="22"/>
          <w:szCs w:val="22"/>
        </w:rPr>
        <w:t>）</w:t>
      </w:r>
      <w:r w:rsidRPr="006C1567">
        <w:rPr>
          <w:rFonts w:hint="eastAsia"/>
          <w:sz w:val="22"/>
          <w:szCs w:val="22"/>
        </w:rPr>
        <w:t>。</w:t>
      </w:r>
    </w:p>
  </w:footnote>
  <w:footnote w:id="15">
    <w:p w14:paraId="77D99EF7" w14:textId="7376203A" w:rsidR="00C35222" w:rsidRPr="006C1567" w:rsidRDefault="00C35222" w:rsidP="00C7307A">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若按《成佛之道》</w:t>
      </w:r>
      <w:r w:rsidR="00725294" w:rsidRPr="006C1567">
        <w:rPr>
          <w:rFonts w:hint="eastAsia"/>
          <w:sz w:val="22"/>
          <w:szCs w:val="22"/>
        </w:rPr>
        <w:t>（增</w:t>
      </w:r>
      <w:r w:rsidR="00725294">
        <w:rPr>
          <w:rFonts w:hint="eastAsia"/>
          <w:sz w:val="22"/>
          <w:szCs w:val="22"/>
        </w:rPr>
        <w:t>注</w:t>
      </w:r>
      <w:r w:rsidR="00725294" w:rsidRPr="006C1567">
        <w:rPr>
          <w:rFonts w:hint="eastAsia"/>
          <w:sz w:val="22"/>
          <w:szCs w:val="22"/>
        </w:rPr>
        <w:t>本）</w:t>
      </w:r>
      <w:r w:rsidR="00AC2181" w:rsidRPr="006C1567">
        <w:rPr>
          <w:rFonts w:hint="eastAsia"/>
          <w:sz w:val="22"/>
          <w:szCs w:val="22"/>
        </w:rPr>
        <w:t>（</w:t>
      </w:r>
      <w:r w:rsidRPr="006C1567">
        <w:rPr>
          <w:rFonts w:hint="eastAsia"/>
          <w:sz w:val="22"/>
          <w:szCs w:val="22"/>
        </w:rPr>
        <w:t>p.67-p.68</w:t>
      </w:r>
      <w:r w:rsidR="00AC2181" w:rsidRPr="006C1567">
        <w:rPr>
          <w:rFonts w:hint="eastAsia"/>
          <w:sz w:val="22"/>
          <w:szCs w:val="22"/>
        </w:rPr>
        <w:t>）</w:t>
      </w:r>
      <w:r w:rsidRPr="006C1567">
        <w:rPr>
          <w:rFonts w:hint="eastAsia"/>
          <w:sz w:val="22"/>
          <w:szCs w:val="22"/>
        </w:rPr>
        <w:t>「心淨是善」的七法（無貪、無瞋、無癡，慚、愧，信心，精進）來說，</w:t>
      </w:r>
      <w:r w:rsidRPr="006C1567">
        <w:rPr>
          <w:sz w:val="22"/>
          <w:szCs w:val="22"/>
        </w:rPr>
        <w:t>《</w:t>
      </w:r>
      <w:r w:rsidRPr="006C1567">
        <w:rPr>
          <w:rFonts w:hint="eastAsia"/>
          <w:sz w:val="22"/>
          <w:szCs w:val="22"/>
        </w:rPr>
        <w:t>佛法概論》</w:t>
      </w:r>
      <w:r w:rsidR="00AC2181" w:rsidRPr="006C1567">
        <w:rPr>
          <w:rFonts w:hint="eastAsia"/>
          <w:sz w:val="22"/>
          <w:szCs w:val="22"/>
        </w:rPr>
        <w:t>（</w:t>
      </w:r>
      <w:r w:rsidRPr="006C1567">
        <w:rPr>
          <w:rFonts w:hint="eastAsia"/>
          <w:sz w:val="22"/>
          <w:szCs w:val="22"/>
        </w:rPr>
        <w:t>p.186</w:t>
      </w:r>
      <w:r w:rsidR="00AC2181" w:rsidRPr="006C1567">
        <w:rPr>
          <w:rFonts w:hint="eastAsia"/>
          <w:sz w:val="22"/>
          <w:szCs w:val="22"/>
        </w:rPr>
        <w:t>）</w:t>
      </w:r>
      <w:r w:rsidRPr="006C1567">
        <w:rPr>
          <w:rFonts w:hint="eastAsia"/>
          <w:sz w:val="22"/>
          <w:szCs w:val="22"/>
        </w:rPr>
        <w:t>所謂的「</w:t>
      </w:r>
      <w:r w:rsidRPr="006C1567">
        <w:rPr>
          <w:rFonts w:ascii="標楷體" w:eastAsia="標楷體" w:hAnsi="標楷體" w:hint="eastAsia"/>
          <w:sz w:val="22"/>
          <w:szCs w:val="22"/>
        </w:rPr>
        <w:t>德行的心理因素，此外還有，但以上面所說的八法為最要</w:t>
      </w:r>
      <w:r w:rsidRPr="006C1567">
        <w:rPr>
          <w:rFonts w:hint="eastAsia"/>
          <w:sz w:val="22"/>
          <w:szCs w:val="22"/>
        </w:rPr>
        <w:t>」，應該就是指這七法，而多加「不放逸」一項，共為八法。結果為：「</w:t>
      </w:r>
      <w:r w:rsidRPr="006C1567">
        <w:rPr>
          <w:rFonts w:ascii="標楷體" w:eastAsia="標楷體" w:hAnsi="標楷體" w:hint="eastAsia"/>
          <w:sz w:val="22"/>
          <w:szCs w:val="22"/>
        </w:rPr>
        <w:t>道德的根源：無貪、無瞋、無癡；道德的意向：慚、愧；道德的努力：精進、不放逸；道德的純潔：信。</w:t>
      </w:r>
      <w:r w:rsidRPr="006C1567">
        <w:rPr>
          <w:rFonts w:hint="eastAsia"/>
          <w:sz w:val="22"/>
          <w:szCs w:val="22"/>
        </w:rPr>
        <w:t>」</w:t>
      </w:r>
    </w:p>
  </w:footnote>
  <w:footnote w:id="16">
    <w:p w14:paraId="72B46343" w14:textId="20C7F5EE" w:rsidR="00C35222" w:rsidRPr="006C1567" w:rsidRDefault="00C35222" w:rsidP="00D4587C">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參見《雜阿含</w:t>
      </w:r>
      <w:r w:rsidR="00D02EFD">
        <w:rPr>
          <w:rFonts w:hint="eastAsia"/>
          <w:sz w:val="22"/>
          <w:szCs w:val="22"/>
        </w:rPr>
        <w:t>．</w:t>
      </w:r>
      <w:r w:rsidR="00D02EFD">
        <w:rPr>
          <w:rFonts w:hint="eastAsia"/>
          <w:sz w:val="22"/>
          <w:szCs w:val="22"/>
        </w:rPr>
        <w:t>2</w:t>
      </w:r>
      <w:r w:rsidR="00D02EFD">
        <w:rPr>
          <w:sz w:val="22"/>
          <w:szCs w:val="22"/>
        </w:rPr>
        <w:t>67</w:t>
      </w:r>
      <w:r w:rsidRPr="006C1567">
        <w:rPr>
          <w:rFonts w:hint="eastAsia"/>
          <w:sz w:val="22"/>
          <w:szCs w:val="22"/>
        </w:rPr>
        <w:t>經》卷</w:t>
      </w:r>
      <w:r w:rsidRPr="006C1567">
        <w:rPr>
          <w:rFonts w:hint="eastAsia"/>
          <w:sz w:val="22"/>
          <w:szCs w:val="22"/>
        </w:rPr>
        <w:t>10</w:t>
      </w:r>
      <w:r w:rsidR="00AC2181" w:rsidRPr="006C1567">
        <w:rPr>
          <w:rFonts w:hint="eastAsia"/>
          <w:sz w:val="22"/>
          <w:szCs w:val="22"/>
        </w:rPr>
        <w:t>（</w:t>
      </w:r>
      <w:r w:rsidRPr="006C1567">
        <w:rPr>
          <w:rFonts w:hint="eastAsia"/>
          <w:sz w:val="22"/>
          <w:szCs w:val="22"/>
        </w:rPr>
        <w:t>大正</w:t>
      </w:r>
      <w:r w:rsidRPr="006C1567">
        <w:rPr>
          <w:rFonts w:hint="eastAsia"/>
          <w:sz w:val="22"/>
          <w:szCs w:val="22"/>
        </w:rPr>
        <w:t>2</w:t>
      </w:r>
      <w:r w:rsidRPr="006C1567">
        <w:rPr>
          <w:rFonts w:hint="eastAsia"/>
          <w:sz w:val="22"/>
          <w:szCs w:val="22"/>
        </w:rPr>
        <w:t>，</w:t>
      </w:r>
      <w:smartTag w:uri="urn:schemas-microsoft-com:office:smarttags" w:element="chmetcnv">
        <w:smartTagPr>
          <w:attr w:name="UnitName" w:val="C"/>
          <w:attr w:name="SourceValue" w:val="69"/>
          <w:attr w:name="HasSpace" w:val="False"/>
          <w:attr w:name="Negative" w:val="False"/>
          <w:attr w:name="NumberType" w:val="1"/>
          <w:attr w:name="TCSC" w:val="0"/>
        </w:smartTagPr>
        <w:r w:rsidRPr="006C1567">
          <w:rPr>
            <w:rFonts w:hint="eastAsia"/>
            <w:sz w:val="22"/>
            <w:szCs w:val="22"/>
          </w:rPr>
          <w:t>69c</w:t>
        </w:r>
      </w:smartTag>
      <w:r w:rsidRPr="006C1567">
        <w:rPr>
          <w:rFonts w:hint="eastAsia"/>
          <w:sz w:val="22"/>
          <w:szCs w:val="22"/>
        </w:rPr>
        <w:t>3</w:t>
      </w:r>
      <w:smartTag w:uri="urn:schemas-microsoft-com:office:smarttags" w:element="chmetcnv">
        <w:smartTagPr>
          <w:attr w:name="UnitName" w:val="a"/>
          <w:attr w:name="SourceValue" w:val="70"/>
          <w:attr w:name="HasSpace" w:val="False"/>
          <w:attr w:name="Negative" w:val="True"/>
          <w:attr w:name="NumberType" w:val="1"/>
          <w:attr w:name="TCSC" w:val="0"/>
        </w:smartTagPr>
        <w:r w:rsidRPr="006C1567">
          <w:rPr>
            <w:rFonts w:hint="eastAsia"/>
            <w:sz w:val="22"/>
            <w:szCs w:val="22"/>
          </w:rPr>
          <w:t>-70a</w:t>
        </w:r>
      </w:smartTag>
      <w:r w:rsidRPr="006C1567">
        <w:rPr>
          <w:rFonts w:hint="eastAsia"/>
          <w:sz w:val="22"/>
          <w:szCs w:val="22"/>
        </w:rPr>
        <w:t>10</w:t>
      </w:r>
      <w:r w:rsidR="00AC2181" w:rsidRPr="006C1567">
        <w:rPr>
          <w:rFonts w:hint="eastAsia"/>
          <w:sz w:val="22"/>
          <w:szCs w:val="22"/>
        </w:rPr>
        <w:t>）</w:t>
      </w:r>
      <w:r w:rsidRPr="006C1567">
        <w:rPr>
          <w:rFonts w:hint="eastAsia"/>
          <w:sz w:val="22"/>
          <w:szCs w:val="22"/>
        </w:rPr>
        <w:t>。</w:t>
      </w:r>
    </w:p>
  </w:footnote>
  <w:footnote w:id="17">
    <w:p w14:paraId="0D50F329" w14:textId="313F7BB7" w:rsidR="00C35222" w:rsidRPr="006C1567" w:rsidRDefault="00C35222" w:rsidP="00D4587C">
      <w:pPr>
        <w:pStyle w:val="FootnoteText"/>
        <w:ind w:left="253" w:hangingChars="115" w:hanging="253"/>
        <w:rPr>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參見《維摩詰所說經》卷</w:t>
      </w:r>
      <w:r w:rsidRPr="006C1567">
        <w:rPr>
          <w:rFonts w:hint="eastAsia"/>
          <w:sz w:val="22"/>
          <w:szCs w:val="22"/>
        </w:rPr>
        <w:t>1</w:t>
      </w:r>
      <w:r w:rsidRPr="006C1567">
        <w:rPr>
          <w:rFonts w:hint="eastAsia"/>
          <w:sz w:val="22"/>
          <w:szCs w:val="22"/>
        </w:rPr>
        <w:t>〈</w:t>
      </w:r>
      <w:r w:rsidRPr="006C1567">
        <w:rPr>
          <w:rFonts w:hint="eastAsia"/>
          <w:sz w:val="22"/>
          <w:szCs w:val="22"/>
        </w:rPr>
        <w:t xml:space="preserve">1 </w:t>
      </w:r>
      <w:r w:rsidRPr="006C1567">
        <w:rPr>
          <w:rFonts w:hint="eastAsia"/>
          <w:sz w:val="22"/>
          <w:szCs w:val="22"/>
        </w:rPr>
        <w:t>佛國品〉</w:t>
      </w:r>
      <w:r w:rsidR="00AC2181" w:rsidRPr="006C1567">
        <w:rPr>
          <w:rFonts w:hint="eastAsia"/>
          <w:sz w:val="22"/>
          <w:szCs w:val="22"/>
        </w:rPr>
        <w:t>（</w:t>
      </w:r>
      <w:r w:rsidRPr="006C1567">
        <w:rPr>
          <w:rFonts w:hint="eastAsia"/>
          <w:sz w:val="22"/>
          <w:szCs w:val="22"/>
        </w:rPr>
        <w:t>大正</w:t>
      </w:r>
      <w:r w:rsidRPr="006C1567">
        <w:rPr>
          <w:rFonts w:hint="eastAsia"/>
          <w:sz w:val="22"/>
          <w:szCs w:val="22"/>
        </w:rPr>
        <w:t>14</w:t>
      </w:r>
      <w:r w:rsidRPr="006C1567">
        <w:rPr>
          <w:rFonts w:hint="eastAsia"/>
          <w:sz w:val="22"/>
          <w:szCs w:val="22"/>
        </w:rPr>
        <w:t>，</w:t>
      </w:r>
      <w:smartTag w:uri="urn:schemas-microsoft-com:office:smarttags" w:element="chmetcnv">
        <w:smartTagPr>
          <w:attr w:name="UnitName" w:val="a"/>
          <w:attr w:name="SourceValue" w:val="538"/>
          <w:attr w:name="HasSpace" w:val="False"/>
          <w:attr w:name="Negative" w:val="False"/>
          <w:attr w:name="NumberType" w:val="1"/>
          <w:attr w:name="TCSC" w:val="0"/>
        </w:smartTagPr>
        <w:r w:rsidRPr="006C1567">
          <w:rPr>
            <w:rFonts w:hint="eastAsia"/>
            <w:sz w:val="22"/>
            <w:szCs w:val="22"/>
          </w:rPr>
          <w:t>538a</w:t>
        </w:r>
      </w:smartTag>
      <w:r w:rsidRPr="006C1567">
        <w:rPr>
          <w:rFonts w:hint="eastAsia"/>
          <w:sz w:val="22"/>
          <w:szCs w:val="22"/>
        </w:rPr>
        <w:t>21-c15</w:t>
      </w:r>
      <w:r w:rsidR="00AC2181" w:rsidRPr="006C1567">
        <w:rPr>
          <w:rFonts w:hint="eastAsia"/>
          <w:sz w:val="22"/>
          <w:szCs w:val="22"/>
        </w:rPr>
        <w:t>）</w:t>
      </w:r>
      <w:r w:rsidRPr="006C1567">
        <w:rPr>
          <w:rFonts w:hint="eastAsia"/>
          <w:sz w:val="22"/>
          <w:szCs w:val="22"/>
        </w:rPr>
        <w:t>。</w:t>
      </w:r>
    </w:p>
  </w:footnote>
  <w:footnote w:id="18">
    <w:p w14:paraId="758D1C12" w14:textId="1A648C6F" w:rsidR="00C35222" w:rsidRPr="006C1567" w:rsidRDefault="00C35222" w:rsidP="00D4587C">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家天下：謂帝王把國家作為自己一家的私產，世代相傳。</w:t>
      </w:r>
      <w:r w:rsidR="00AC2181" w:rsidRPr="006C1567">
        <w:rPr>
          <w:sz w:val="22"/>
          <w:szCs w:val="22"/>
        </w:rPr>
        <w:t>（</w:t>
      </w:r>
      <w:r w:rsidRPr="006C1567">
        <w:rPr>
          <w:sz w:val="22"/>
          <w:szCs w:val="22"/>
        </w:rPr>
        <w:t>《漢語大詞典</w:t>
      </w:r>
      <w:r w:rsidR="00AC2181" w:rsidRPr="006C1567">
        <w:rPr>
          <w:sz w:val="22"/>
          <w:szCs w:val="22"/>
        </w:rPr>
        <w:t>（</w:t>
      </w:r>
      <w:r w:rsidRPr="006C1567">
        <w:rPr>
          <w:rFonts w:hint="eastAsia"/>
          <w:sz w:val="22"/>
          <w:szCs w:val="22"/>
        </w:rPr>
        <w:t>三</w:t>
      </w:r>
      <w:r w:rsidR="00AC2181" w:rsidRPr="006C1567">
        <w:rPr>
          <w:sz w:val="22"/>
          <w:szCs w:val="22"/>
        </w:rPr>
        <w:t>）</w:t>
      </w:r>
      <w:r w:rsidRPr="006C1567">
        <w:rPr>
          <w:sz w:val="22"/>
          <w:szCs w:val="22"/>
        </w:rPr>
        <w:t>》，</w:t>
      </w:r>
      <w:r w:rsidRPr="006C1567">
        <w:rPr>
          <w:sz w:val="22"/>
          <w:szCs w:val="22"/>
        </w:rPr>
        <w:t>p.</w:t>
      </w:r>
      <w:r w:rsidRPr="006C1567">
        <w:rPr>
          <w:rFonts w:hint="eastAsia"/>
          <w:sz w:val="22"/>
          <w:szCs w:val="22"/>
        </w:rPr>
        <w:t>1457</w:t>
      </w:r>
      <w:r w:rsidR="00AC2181" w:rsidRPr="006C1567">
        <w:rPr>
          <w:sz w:val="22"/>
          <w:szCs w:val="22"/>
        </w:rPr>
        <w:t>）</w:t>
      </w:r>
    </w:p>
  </w:footnote>
  <w:footnote w:id="19">
    <w:p w14:paraId="417AD6E0" w14:textId="3ADE7331" w:rsidR="00C35222" w:rsidRPr="006C1567" w:rsidRDefault="00C35222" w:rsidP="004D5D11">
      <w:pPr>
        <w:pStyle w:val="FootnoteText"/>
        <w:ind w:left="253" w:hangingChars="115" w:hanging="253"/>
        <w:rPr>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參見《大智度論》卷</w:t>
      </w:r>
      <w:r w:rsidRPr="006C1567">
        <w:rPr>
          <w:rFonts w:hint="eastAsia"/>
          <w:sz w:val="22"/>
          <w:szCs w:val="22"/>
        </w:rPr>
        <w:t>22</w:t>
      </w:r>
      <w:r w:rsidRPr="006C1567">
        <w:rPr>
          <w:rFonts w:hint="eastAsia"/>
          <w:sz w:val="22"/>
          <w:szCs w:val="22"/>
        </w:rPr>
        <w:t>〈</w:t>
      </w:r>
      <w:r w:rsidRPr="006C1567">
        <w:rPr>
          <w:rFonts w:hint="eastAsia"/>
          <w:sz w:val="22"/>
          <w:szCs w:val="22"/>
        </w:rPr>
        <w:t xml:space="preserve">1 </w:t>
      </w:r>
      <w:r w:rsidRPr="006C1567">
        <w:rPr>
          <w:rFonts w:hint="eastAsia"/>
          <w:sz w:val="22"/>
          <w:szCs w:val="22"/>
        </w:rPr>
        <w:t>序品〉</w:t>
      </w:r>
      <w:r w:rsidR="00AC2181" w:rsidRPr="006C1567">
        <w:rPr>
          <w:rFonts w:hint="eastAsia"/>
          <w:sz w:val="22"/>
          <w:szCs w:val="22"/>
        </w:rPr>
        <w:t>（</w:t>
      </w:r>
      <w:r w:rsidRPr="006C1567">
        <w:rPr>
          <w:rFonts w:hint="eastAsia"/>
          <w:sz w:val="22"/>
          <w:szCs w:val="22"/>
        </w:rPr>
        <w:t>大正</w:t>
      </w:r>
      <w:r w:rsidRPr="006C1567">
        <w:rPr>
          <w:rFonts w:hint="eastAsia"/>
          <w:sz w:val="22"/>
          <w:szCs w:val="22"/>
        </w:rPr>
        <w:t>25</w:t>
      </w:r>
      <w:r w:rsidRPr="006C1567">
        <w:rPr>
          <w:rFonts w:hint="eastAsia"/>
          <w:sz w:val="22"/>
          <w:szCs w:val="22"/>
        </w:rPr>
        <w:t>，</w:t>
      </w:r>
      <w:smartTag w:uri="urn:schemas-microsoft-com:office:smarttags" w:element="chmetcnv">
        <w:smartTagPr>
          <w:attr w:name="TCSC" w:val="0"/>
          <w:attr w:name="NumberType" w:val="1"/>
          <w:attr w:name="Negative" w:val="False"/>
          <w:attr w:name="HasSpace" w:val="False"/>
          <w:attr w:name="SourceValue" w:val="224"/>
          <w:attr w:name="UnitName" w:val="a"/>
        </w:smartTagPr>
        <w:r w:rsidRPr="006C1567">
          <w:rPr>
            <w:rFonts w:hint="eastAsia"/>
            <w:sz w:val="22"/>
            <w:szCs w:val="22"/>
          </w:rPr>
          <w:t>224a</w:t>
        </w:r>
      </w:smartTag>
      <w:r w:rsidRPr="006C1567">
        <w:rPr>
          <w:rFonts w:hint="eastAsia"/>
          <w:sz w:val="22"/>
          <w:szCs w:val="22"/>
        </w:rPr>
        <w:t>22-25</w:t>
      </w:r>
      <w:r w:rsidR="00AC2181" w:rsidRPr="006C1567">
        <w:rPr>
          <w:rFonts w:hint="eastAsia"/>
          <w:sz w:val="22"/>
          <w:szCs w:val="22"/>
        </w:rPr>
        <w:t>）</w:t>
      </w:r>
      <w:r w:rsidRPr="006C1567">
        <w:rPr>
          <w:rFonts w:hint="eastAsia"/>
          <w:sz w:val="22"/>
          <w:szCs w:val="22"/>
        </w:rPr>
        <w:t>。</w:t>
      </w:r>
    </w:p>
  </w:footnote>
  <w:footnote w:id="20">
    <w:p w14:paraId="20921E6D" w14:textId="66305A65" w:rsidR="00C35222" w:rsidRPr="006C1567" w:rsidRDefault="00C35222" w:rsidP="004D5D11">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參見智旭彙釋</w:t>
      </w:r>
      <w:r w:rsidR="00725294">
        <w:rPr>
          <w:rFonts w:hint="eastAsia"/>
          <w:sz w:val="22"/>
          <w:szCs w:val="22"/>
        </w:rPr>
        <w:t>，</w:t>
      </w:r>
      <w:r w:rsidRPr="006C1567">
        <w:rPr>
          <w:rFonts w:hint="eastAsia"/>
          <w:sz w:val="22"/>
          <w:szCs w:val="22"/>
        </w:rPr>
        <w:t>《在家律要廣集》卷</w:t>
      </w:r>
      <w:r w:rsidRPr="006C1567">
        <w:rPr>
          <w:rFonts w:hint="eastAsia"/>
          <w:sz w:val="22"/>
          <w:szCs w:val="22"/>
        </w:rPr>
        <w:t>1</w:t>
      </w:r>
      <w:r w:rsidR="00AC2181" w:rsidRPr="006C1567">
        <w:rPr>
          <w:sz w:val="22"/>
          <w:szCs w:val="22"/>
        </w:rPr>
        <w:t>（</w:t>
      </w:r>
      <w:r w:rsidRPr="006C1567">
        <w:rPr>
          <w:rFonts w:hint="eastAsia"/>
          <w:sz w:val="22"/>
          <w:szCs w:val="22"/>
        </w:rPr>
        <w:t>《</w:t>
      </w:r>
      <w:r w:rsidRPr="006C1567">
        <w:rPr>
          <w:sz w:val="22"/>
          <w:szCs w:val="22"/>
        </w:rPr>
        <w:t>卍</w:t>
      </w:r>
      <w:r w:rsidRPr="006C1567">
        <w:rPr>
          <w:rFonts w:hint="eastAsia"/>
          <w:sz w:val="22"/>
          <w:szCs w:val="22"/>
        </w:rPr>
        <w:t>新</w:t>
      </w:r>
      <w:r w:rsidRPr="006C1567">
        <w:rPr>
          <w:sz w:val="22"/>
          <w:szCs w:val="22"/>
        </w:rPr>
        <w:t>續藏</w:t>
      </w:r>
      <w:r w:rsidRPr="006C1567">
        <w:rPr>
          <w:rFonts w:hint="eastAsia"/>
          <w:sz w:val="22"/>
          <w:szCs w:val="22"/>
        </w:rPr>
        <w:t>》</w:t>
      </w:r>
      <w:r w:rsidRPr="006C1567">
        <w:rPr>
          <w:sz w:val="22"/>
          <w:szCs w:val="22"/>
        </w:rPr>
        <w:t>60</w:t>
      </w:r>
      <w:r w:rsidRPr="006C1567">
        <w:rPr>
          <w:rFonts w:hint="eastAsia"/>
          <w:sz w:val="22"/>
          <w:szCs w:val="22"/>
        </w:rPr>
        <w:t>，</w:t>
      </w:r>
      <w:r w:rsidRPr="006C1567">
        <w:rPr>
          <w:sz w:val="22"/>
          <w:szCs w:val="22"/>
        </w:rPr>
        <w:t>449b17-c2</w:t>
      </w:r>
      <w:r w:rsidR="00AC2181" w:rsidRPr="006C1567">
        <w:rPr>
          <w:sz w:val="22"/>
          <w:szCs w:val="22"/>
        </w:rPr>
        <w:t>）</w:t>
      </w:r>
      <w:r w:rsidRPr="006C1567">
        <w:rPr>
          <w:rFonts w:hint="eastAsia"/>
          <w:sz w:val="22"/>
          <w:szCs w:val="22"/>
        </w:rPr>
        <w:t>。</w:t>
      </w:r>
    </w:p>
  </w:footnote>
  <w:footnote w:id="21">
    <w:p w14:paraId="20A60747" w14:textId="70A40301" w:rsidR="00C35222" w:rsidRPr="006C1567" w:rsidRDefault="00C35222" w:rsidP="004D5D11">
      <w:pPr>
        <w:pStyle w:val="FootnoteText"/>
        <w:ind w:left="253" w:hangingChars="115" w:hanging="253"/>
        <w:rPr>
          <w:sz w:val="22"/>
          <w:szCs w:val="22"/>
        </w:rPr>
      </w:pPr>
      <w:r w:rsidRPr="006C1567">
        <w:rPr>
          <w:rStyle w:val="FootnoteReference"/>
          <w:sz w:val="22"/>
          <w:szCs w:val="22"/>
        </w:rPr>
        <w:footnoteRef/>
      </w:r>
      <w:r w:rsidR="004D5D11">
        <w:rPr>
          <w:rFonts w:hint="eastAsia"/>
          <w:sz w:val="22"/>
          <w:szCs w:val="22"/>
        </w:rPr>
        <w:t xml:space="preserve"> </w:t>
      </w:r>
      <w:r w:rsidRPr="006C1567">
        <w:rPr>
          <w:rFonts w:hint="eastAsia"/>
          <w:sz w:val="22"/>
          <w:szCs w:val="22"/>
        </w:rPr>
        <w:t>《太虛大師全書．第十三編．真現實論宗用論》</w:t>
      </w:r>
      <w:r w:rsidR="00AC2181" w:rsidRPr="006C1567">
        <w:rPr>
          <w:rFonts w:hint="eastAsia"/>
          <w:sz w:val="22"/>
          <w:szCs w:val="22"/>
        </w:rPr>
        <w:t>（</w:t>
      </w:r>
      <w:r w:rsidRPr="006C1567">
        <w:rPr>
          <w:rFonts w:hint="eastAsia"/>
          <w:sz w:val="22"/>
          <w:szCs w:val="22"/>
        </w:rPr>
        <w:t>太虛大師全書，第</w:t>
      </w:r>
      <w:r w:rsidRPr="006C1567">
        <w:rPr>
          <w:rFonts w:hint="eastAsia"/>
          <w:sz w:val="22"/>
          <w:szCs w:val="22"/>
        </w:rPr>
        <w:t>21</w:t>
      </w:r>
      <w:r w:rsidRPr="006C1567">
        <w:rPr>
          <w:rFonts w:hint="eastAsia"/>
          <w:sz w:val="22"/>
          <w:szCs w:val="22"/>
        </w:rPr>
        <w:t>冊，</w:t>
      </w:r>
      <w:r w:rsidRPr="006C1567">
        <w:rPr>
          <w:rFonts w:hint="eastAsia"/>
          <w:sz w:val="22"/>
          <w:szCs w:val="22"/>
        </w:rPr>
        <w:t>p.472-473</w:t>
      </w:r>
      <w:r w:rsidR="00AC2181" w:rsidRPr="006C1567">
        <w:rPr>
          <w:rFonts w:hint="eastAsia"/>
          <w:sz w:val="22"/>
          <w:szCs w:val="22"/>
        </w:rPr>
        <w:t>）</w:t>
      </w:r>
      <w:r w:rsidRPr="006C1567">
        <w:rPr>
          <w:rFonts w:hint="eastAsia"/>
          <w:sz w:val="22"/>
          <w:szCs w:val="22"/>
        </w:rPr>
        <w:t>：</w:t>
      </w:r>
    </w:p>
    <w:p w14:paraId="1C71F3CE" w14:textId="77777777" w:rsidR="00C35222" w:rsidRPr="006C1567" w:rsidRDefault="00C35222" w:rsidP="004D5D11">
      <w:pPr>
        <w:pStyle w:val="FootnoteText"/>
        <w:ind w:leftChars="105" w:left="252"/>
        <w:rPr>
          <w:rFonts w:ascii="標楷體" w:eastAsia="標楷體" w:hAnsi="標楷體"/>
          <w:sz w:val="22"/>
          <w:szCs w:val="22"/>
        </w:rPr>
      </w:pPr>
      <w:r w:rsidRPr="006C1567">
        <w:rPr>
          <w:rFonts w:ascii="標楷體" w:eastAsia="標楷體" w:hAnsi="標楷體" w:hint="eastAsia"/>
          <w:sz w:val="22"/>
          <w:szCs w:val="22"/>
        </w:rPr>
        <w:t>宋明來之佛、儒、道三教，已潛藏此不可說之禪宗為共通之根底，故國民之普遍心理上，每易有三教同源之思想。而讀書士夫，多於三教同源之思想上，守儒家之態度；無識男女，多於三教同源思想上，持道家之態度；徹裏徹表為禪宗之宗、佛教之教者，卒唯極少數之人也。</w:t>
      </w:r>
    </w:p>
  </w:footnote>
  <w:footnote w:id="22">
    <w:p w14:paraId="5AA2E47A" w14:textId="362931C2" w:rsidR="00C35222" w:rsidRPr="006C1567" w:rsidRDefault="00C35222" w:rsidP="004D5D11">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參見《增壹阿含</w:t>
      </w:r>
      <w:r w:rsidR="00D02EFD">
        <w:rPr>
          <w:rFonts w:hint="eastAsia"/>
          <w:sz w:val="22"/>
          <w:szCs w:val="22"/>
        </w:rPr>
        <w:t>．</w:t>
      </w:r>
      <w:r w:rsidRPr="006C1567">
        <w:rPr>
          <w:rFonts w:hint="eastAsia"/>
          <w:sz w:val="22"/>
          <w:szCs w:val="22"/>
        </w:rPr>
        <w:t>2</w:t>
      </w:r>
      <w:r w:rsidRPr="006C1567">
        <w:rPr>
          <w:rFonts w:hint="eastAsia"/>
          <w:sz w:val="22"/>
          <w:szCs w:val="22"/>
        </w:rPr>
        <w:t>經》卷</w:t>
      </w:r>
      <w:r w:rsidRPr="006C1567">
        <w:rPr>
          <w:rFonts w:hint="eastAsia"/>
          <w:sz w:val="22"/>
          <w:szCs w:val="22"/>
        </w:rPr>
        <w:t>44</w:t>
      </w:r>
      <w:r w:rsidRPr="006C1567">
        <w:rPr>
          <w:rFonts w:hint="eastAsia"/>
          <w:sz w:val="22"/>
          <w:szCs w:val="22"/>
        </w:rPr>
        <w:t>〈</w:t>
      </w:r>
      <w:r w:rsidRPr="006C1567">
        <w:rPr>
          <w:rFonts w:hint="eastAsia"/>
          <w:sz w:val="22"/>
          <w:szCs w:val="22"/>
        </w:rPr>
        <w:t xml:space="preserve">48 </w:t>
      </w:r>
      <w:r w:rsidRPr="006C1567">
        <w:rPr>
          <w:rFonts w:hint="eastAsia"/>
          <w:sz w:val="22"/>
          <w:szCs w:val="22"/>
        </w:rPr>
        <w:t>十不善品〉</w:t>
      </w:r>
      <w:r w:rsidR="00AC2181" w:rsidRPr="006C1567">
        <w:rPr>
          <w:rFonts w:hint="eastAsia"/>
          <w:sz w:val="22"/>
          <w:szCs w:val="22"/>
        </w:rPr>
        <w:t>（</w:t>
      </w:r>
      <w:r w:rsidRPr="006C1567">
        <w:rPr>
          <w:rFonts w:hint="eastAsia"/>
          <w:sz w:val="22"/>
          <w:szCs w:val="22"/>
        </w:rPr>
        <w:t>大正</w:t>
      </w:r>
      <w:r w:rsidRPr="006C1567">
        <w:rPr>
          <w:rFonts w:hint="eastAsia"/>
          <w:sz w:val="22"/>
          <w:szCs w:val="22"/>
        </w:rPr>
        <w:t>2</w:t>
      </w:r>
      <w:r w:rsidRPr="006C1567">
        <w:rPr>
          <w:rFonts w:hint="eastAsia"/>
          <w:sz w:val="22"/>
          <w:szCs w:val="22"/>
        </w:rPr>
        <w:t>，</w:t>
      </w:r>
      <w:smartTag w:uri="urn:schemas-microsoft-com:office:smarttags" w:element="chmetcnv">
        <w:smartTagPr>
          <w:attr w:name="UnitName" w:val="a"/>
          <w:attr w:name="SourceValue" w:val="787"/>
          <w:attr w:name="HasSpace" w:val="False"/>
          <w:attr w:name="Negative" w:val="False"/>
          <w:attr w:name="NumberType" w:val="1"/>
          <w:attr w:name="TCSC" w:val="0"/>
        </w:smartTagPr>
        <w:r w:rsidRPr="006C1567">
          <w:rPr>
            <w:rFonts w:hint="eastAsia"/>
            <w:sz w:val="22"/>
            <w:szCs w:val="22"/>
          </w:rPr>
          <w:t>787a</w:t>
        </w:r>
      </w:smartTag>
      <w:r w:rsidRPr="006C1567">
        <w:rPr>
          <w:rFonts w:hint="eastAsia"/>
          <w:sz w:val="22"/>
          <w:szCs w:val="22"/>
        </w:rPr>
        <w:t>25-b4</w:t>
      </w:r>
      <w:r w:rsidR="00AC2181" w:rsidRPr="006C1567">
        <w:rPr>
          <w:rFonts w:hint="eastAsia"/>
          <w:sz w:val="22"/>
          <w:szCs w:val="22"/>
        </w:rPr>
        <w:t>）</w:t>
      </w:r>
      <w:r w:rsidRPr="006C1567">
        <w:rPr>
          <w:rFonts w:hint="eastAsia"/>
          <w:sz w:val="22"/>
          <w:szCs w:val="22"/>
        </w:rPr>
        <w:t>。</w:t>
      </w:r>
    </w:p>
  </w:footnote>
  <w:footnote w:id="23">
    <w:p w14:paraId="3623F077" w14:textId="69F03A06" w:rsidR="00C35222" w:rsidRPr="006C1567" w:rsidRDefault="00C35222" w:rsidP="004D5D11">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誨淫誨盜：原有禍由自招的意思。後常用“誨淫誨盜”指引誘人去幹盜竊奸淫等壞事。</w:t>
      </w:r>
      <w:r w:rsidR="00AC2181" w:rsidRPr="006C1567">
        <w:rPr>
          <w:sz w:val="22"/>
          <w:szCs w:val="22"/>
        </w:rPr>
        <w:t>（</w:t>
      </w:r>
      <w:r w:rsidRPr="006C1567">
        <w:rPr>
          <w:rFonts w:hint="eastAsia"/>
          <w:sz w:val="22"/>
          <w:szCs w:val="22"/>
        </w:rPr>
        <w:t>《漢語大詞典</w:t>
      </w:r>
      <w:r w:rsidR="00AC2181" w:rsidRPr="006C1567">
        <w:rPr>
          <w:rFonts w:hint="eastAsia"/>
          <w:sz w:val="22"/>
          <w:szCs w:val="22"/>
        </w:rPr>
        <w:t>（</w:t>
      </w:r>
      <w:r w:rsidRPr="006C1567">
        <w:rPr>
          <w:rFonts w:hint="eastAsia"/>
          <w:sz w:val="22"/>
          <w:szCs w:val="22"/>
        </w:rPr>
        <w:t>十一</w:t>
      </w:r>
      <w:r w:rsidR="00AC2181" w:rsidRPr="006C1567">
        <w:rPr>
          <w:rFonts w:hint="eastAsia"/>
          <w:sz w:val="22"/>
          <w:szCs w:val="22"/>
        </w:rPr>
        <w:t>）</w:t>
      </w:r>
      <w:r w:rsidRPr="006C1567">
        <w:rPr>
          <w:rFonts w:hint="eastAsia"/>
          <w:sz w:val="22"/>
          <w:szCs w:val="22"/>
        </w:rPr>
        <w:t>》，</w:t>
      </w:r>
      <w:r w:rsidRPr="006C1567">
        <w:rPr>
          <w:rFonts w:hint="eastAsia"/>
          <w:sz w:val="22"/>
          <w:szCs w:val="22"/>
        </w:rPr>
        <w:t>p.235</w:t>
      </w:r>
      <w:r w:rsidR="00AC2181" w:rsidRPr="006C1567">
        <w:rPr>
          <w:sz w:val="22"/>
          <w:szCs w:val="22"/>
        </w:rPr>
        <w:t>）</w:t>
      </w:r>
    </w:p>
  </w:footnote>
  <w:footnote w:id="24">
    <w:p w14:paraId="1BCCDE66" w14:textId="32C15364" w:rsidR="00C35222" w:rsidRPr="006C1567" w:rsidRDefault="00C35222" w:rsidP="004D5D11">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參見《五分律》卷</w:t>
      </w:r>
      <w:r w:rsidRPr="006C1567">
        <w:rPr>
          <w:sz w:val="22"/>
          <w:szCs w:val="22"/>
        </w:rPr>
        <w:t>15</w:t>
      </w:r>
      <w:r w:rsidR="00AC2181" w:rsidRPr="006C1567">
        <w:rPr>
          <w:sz w:val="22"/>
          <w:szCs w:val="22"/>
        </w:rPr>
        <w:t>（</w:t>
      </w:r>
      <w:r w:rsidRPr="006C1567">
        <w:rPr>
          <w:sz w:val="22"/>
          <w:szCs w:val="22"/>
        </w:rPr>
        <w:t>大正</w:t>
      </w:r>
      <w:r w:rsidRPr="006C1567">
        <w:rPr>
          <w:sz w:val="22"/>
          <w:szCs w:val="22"/>
        </w:rPr>
        <w:t>22</w:t>
      </w:r>
      <w:r w:rsidRPr="006C1567">
        <w:rPr>
          <w:rFonts w:hint="eastAsia"/>
          <w:sz w:val="22"/>
          <w:szCs w:val="22"/>
        </w:rPr>
        <w:t>，</w:t>
      </w:r>
      <w:r w:rsidRPr="006C1567">
        <w:rPr>
          <w:sz w:val="22"/>
          <w:szCs w:val="22"/>
        </w:rPr>
        <w:t>105b19-c8</w:t>
      </w:r>
      <w:r w:rsidR="00AC2181" w:rsidRPr="006C1567">
        <w:rPr>
          <w:sz w:val="22"/>
          <w:szCs w:val="22"/>
        </w:rPr>
        <w:t>）</w:t>
      </w:r>
      <w:r w:rsidRPr="006C1567">
        <w:rPr>
          <w:rFonts w:hint="eastAsia"/>
          <w:sz w:val="22"/>
          <w:szCs w:val="22"/>
        </w:rPr>
        <w:t>，《增壹阿含</w:t>
      </w:r>
      <w:r w:rsidR="00D02EFD">
        <w:rPr>
          <w:rFonts w:hint="eastAsia"/>
          <w:sz w:val="22"/>
          <w:szCs w:val="22"/>
        </w:rPr>
        <w:t>．</w:t>
      </w:r>
      <w:r w:rsidRPr="006C1567">
        <w:rPr>
          <w:rFonts w:hint="eastAsia"/>
          <w:sz w:val="22"/>
          <w:szCs w:val="22"/>
        </w:rPr>
        <w:t>4</w:t>
      </w:r>
      <w:r w:rsidRPr="006C1567">
        <w:rPr>
          <w:rFonts w:hint="eastAsia"/>
          <w:sz w:val="22"/>
          <w:szCs w:val="22"/>
        </w:rPr>
        <w:t>經》卷</w:t>
      </w:r>
      <w:r w:rsidRPr="006C1567">
        <w:rPr>
          <w:rFonts w:hint="eastAsia"/>
          <w:sz w:val="22"/>
          <w:szCs w:val="22"/>
        </w:rPr>
        <w:t>46</w:t>
      </w:r>
      <w:r w:rsidRPr="006C1567">
        <w:rPr>
          <w:rFonts w:hint="eastAsia"/>
          <w:sz w:val="22"/>
          <w:szCs w:val="22"/>
        </w:rPr>
        <w:t>〈</w:t>
      </w:r>
      <w:r w:rsidRPr="006C1567">
        <w:rPr>
          <w:rFonts w:hint="eastAsia"/>
          <w:sz w:val="22"/>
          <w:szCs w:val="22"/>
        </w:rPr>
        <w:t xml:space="preserve">49 </w:t>
      </w:r>
      <w:r w:rsidRPr="006C1567">
        <w:rPr>
          <w:rFonts w:hint="eastAsia"/>
          <w:sz w:val="22"/>
          <w:szCs w:val="22"/>
        </w:rPr>
        <w:t>放牛品〉</w:t>
      </w:r>
      <w:r w:rsidR="00AC2181" w:rsidRPr="006C1567">
        <w:rPr>
          <w:rFonts w:hint="eastAsia"/>
          <w:sz w:val="22"/>
          <w:szCs w:val="22"/>
        </w:rPr>
        <w:t>（</w:t>
      </w:r>
      <w:r w:rsidRPr="006C1567">
        <w:rPr>
          <w:sz w:val="22"/>
          <w:szCs w:val="22"/>
        </w:rPr>
        <w:t>大正</w:t>
      </w:r>
      <w:r w:rsidRPr="006C1567">
        <w:rPr>
          <w:rFonts w:hint="eastAsia"/>
          <w:sz w:val="22"/>
          <w:szCs w:val="22"/>
        </w:rPr>
        <w:t>2</w:t>
      </w:r>
      <w:r w:rsidRPr="006C1567">
        <w:rPr>
          <w:rFonts w:hint="eastAsia"/>
          <w:sz w:val="22"/>
          <w:szCs w:val="22"/>
        </w:rPr>
        <w:t>，</w:t>
      </w:r>
      <w:smartTag w:uri="urn:schemas-microsoft-com:office:smarttags" w:element="chmetcnv">
        <w:smartTagPr>
          <w:attr w:name="UnitName" w:val="a"/>
          <w:attr w:name="SourceValue" w:val="797"/>
          <w:attr w:name="HasSpace" w:val="False"/>
          <w:attr w:name="Negative" w:val="False"/>
          <w:attr w:name="NumberType" w:val="1"/>
          <w:attr w:name="TCSC" w:val="0"/>
        </w:smartTagPr>
        <w:r w:rsidRPr="006C1567">
          <w:rPr>
            <w:rFonts w:hint="eastAsia"/>
            <w:sz w:val="22"/>
            <w:szCs w:val="22"/>
          </w:rPr>
          <w:t>797a</w:t>
        </w:r>
      </w:smartTag>
      <w:r w:rsidRPr="006C1567">
        <w:rPr>
          <w:rFonts w:hint="eastAsia"/>
          <w:sz w:val="22"/>
          <w:szCs w:val="22"/>
        </w:rPr>
        <w:t>7-</w:t>
      </w:r>
      <w:r w:rsidRPr="006C1567">
        <w:rPr>
          <w:sz w:val="22"/>
          <w:szCs w:val="22"/>
        </w:rPr>
        <w:t>18</w:t>
      </w:r>
      <w:r w:rsidR="00AC2181" w:rsidRPr="006C1567">
        <w:rPr>
          <w:sz w:val="22"/>
          <w:szCs w:val="22"/>
        </w:rPr>
        <w:t>）</w:t>
      </w:r>
      <w:r w:rsidRPr="006C1567">
        <w:rPr>
          <w:rFonts w:hint="eastAsia"/>
          <w:sz w:val="22"/>
          <w:szCs w:val="22"/>
        </w:rPr>
        <w:t>。</w:t>
      </w:r>
    </w:p>
  </w:footnote>
  <w:footnote w:id="25">
    <w:p w14:paraId="1D7CA861" w14:textId="76CCCACE" w:rsidR="00C35222" w:rsidRPr="006C1567" w:rsidRDefault="00C35222" w:rsidP="004D5D11">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參見《別譯雜阿含</w:t>
      </w:r>
      <w:r w:rsidR="00D02EFD">
        <w:rPr>
          <w:rFonts w:hint="eastAsia"/>
          <w:sz w:val="22"/>
          <w:szCs w:val="22"/>
        </w:rPr>
        <w:t>．</w:t>
      </w:r>
      <w:r w:rsidRPr="006C1567">
        <w:rPr>
          <w:rFonts w:hint="eastAsia"/>
          <w:sz w:val="22"/>
          <w:szCs w:val="22"/>
        </w:rPr>
        <w:t>2</w:t>
      </w:r>
      <w:r w:rsidRPr="006C1567">
        <w:rPr>
          <w:rFonts w:hint="eastAsia"/>
          <w:sz w:val="22"/>
          <w:szCs w:val="22"/>
        </w:rPr>
        <w:t>經》卷</w:t>
      </w:r>
      <w:r w:rsidRPr="006C1567">
        <w:rPr>
          <w:rFonts w:hint="eastAsia"/>
          <w:sz w:val="22"/>
          <w:szCs w:val="22"/>
        </w:rPr>
        <w:t>1</w:t>
      </w:r>
      <w:r w:rsidR="00AC2181" w:rsidRPr="006C1567">
        <w:rPr>
          <w:rFonts w:hint="eastAsia"/>
          <w:sz w:val="22"/>
          <w:szCs w:val="22"/>
        </w:rPr>
        <w:t>（</w:t>
      </w:r>
      <w:r w:rsidRPr="006C1567">
        <w:rPr>
          <w:sz w:val="22"/>
          <w:szCs w:val="22"/>
        </w:rPr>
        <w:t>大正</w:t>
      </w:r>
      <w:r w:rsidRPr="006C1567">
        <w:rPr>
          <w:rFonts w:hint="eastAsia"/>
          <w:sz w:val="22"/>
          <w:szCs w:val="22"/>
        </w:rPr>
        <w:t>2</w:t>
      </w:r>
      <w:r w:rsidRPr="006C1567">
        <w:rPr>
          <w:rFonts w:hint="eastAsia"/>
          <w:sz w:val="22"/>
          <w:szCs w:val="22"/>
        </w:rPr>
        <w:t>，</w:t>
      </w:r>
      <w:r w:rsidRPr="006C1567">
        <w:rPr>
          <w:rFonts w:hint="eastAsia"/>
          <w:sz w:val="22"/>
          <w:szCs w:val="22"/>
        </w:rPr>
        <w:t>374b2-5</w:t>
      </w:r>
      <w:r w:rsidR="00AC2181" w:rsidRPr="006C1567">
        <w:rPr>
          <w:rFonts w:hint="eastAsia"/>
          <w:sz w:val="22"/>
          <w:szCs w:val="22"/>
        </w:rPr>
        <w:t>）</w:t>
      </w:r>
      <w:r w:rsidRPr="006C1567">
        <w:rPr>
          <w:rFonts w:hint="eastAsia"/>
          <w:sz w:val="22"/>
          <w:szCs w:val="22"/>
        </w:rPr>
        <w:t>，《大智度論》卷</w:t>
      </w:r>
      <w:r w:rsidRPr="006C1567">
        <w:rPr>
          <w:rFonts w:hint="eastAsia"/>
          <w:sz w:val="22"/>
          <w:szCs w:val="22"/>
        </w:rPr>
        <w:t>3</w:t>
      </w:r>
      <w:r w:rsidRPr="006C1567">
        <w:rPr>
          <w:rFonts w:hint="eastAsia"/>
          <w:sz w:val="22"/>
          <w:szCs w:val="22"/>
        </w:rPr>
        <w:t>〈</w:t>
      </w:r>
      <w:r w:rsidRPr="006C1567">
        <w:rPr>
          <w:rFonts w:hint="eastAsia"/>
          <w:sz w:val="22"/>
          <w:szCs w:val="22"/>
        </w:rPr>
        <w:t xml:space="preserve">1 </w:t>
      </w:r>
      <w:r w:rsidRPr="006C1567">
        <w:rPr>
          <w:rFonts w:hint="eastAsia"/>
          <w:sz w:val="22"/>
          <w:szCs w:val="22"/>
        </w:rPr>
        <w:t>序品〉</w:t>
      </w:r>
      <w:r w:rsidR="00AC2181" w:rsidRPr="006C1567">
        <w:rPr>
          <w:rFonts w:hint="eastAsia"/>
          <w:sz w:val="22"/>
          <w:szCs w:val="22"/>
        </w:rPr>
        <w:t>（</w:t>
      </w:r>
      <w:r w:rsidRPr="006C1567">
        <w:rPr>
          <w:sz w:val="22"/>
          <w:szCs w:val="22"/>
        </w:rPr>
        <w:t>大正</w:t>
      </w:r>
      <w:r w:rsidRPr="006C1567">
        <w:rPr>
          <w:rFonts w:hint="eastAsia"/>
          <w:sz w:val="22"/>
          <w:szCs w:val="22"/>
        </w:rPr>
        <w:t>25</w:t>
      </w:r>
      <w:r w:rsidRPr="006C1567">
        <w:rPr>
          <w:rFonts w:hint="eastAsia"/>
          <w:sz w:val="22"/>
          <w:szCs w:val="22"/>
        </w:rPr>
        <w:t>，</w:t>
      </w:r>
      <w:r w:rsidRPr="006C1567">
        <w:rPr>
          <w:rFonts w:hint="eastAsia"/>
          <w:sz w:val="22"/>
          <w:szCs w:val="22"/>
        </w:rPr>
        <w:t>84b7-9</w:t>
      </w:r>
      <w:r w:rsidR="00AC2181" w:rsidRPr="006C1567">
        <w:rPr>
          <w:rFonts w:hint="eastAsia"/>
          <w:sz w:val="22"/>
          <w:szCs w:val="22"/>
        </w:rPr>
        <w:t>）</w:t>
      </w:r>
      <w:r w:rsidRPr="006C1567">
        <w:rPr>
          <w:rFonts w:hint="eastAsia"/>
          <w:sz w:val="22"/>
          <w:szCs w:val="22"/>
        </w:rPr>
        <w:t>。</w:t>
      </w:r>
    </w:p>
  </w:footnote>
  <w:footnote w:id="26">
    <w:p w14:paraId="525442FD" w14:textId="4F94839F" w:rsidR="00C35222" w:rsidRPr="006C1567" w:rsidRDefault="00C35222" w:rsidP="00C35222">
      <w:pPr>
        <w:pStyle w:val="FootnoteText"/>
        <w:ind w:left="660" w:hangingChars="300" w:hanging="660"/>
        <w:rPr>
          <w:sz w:val="22"/>
          <w:szCs w:val="22"/>
        </w:rPr>
      </w:pPr>
      <w:r w:rsidRPr="006C1567">
        <w:rPr>
          <w:rStyle w:val="FootnoteReference"/>
          <w:sz w:val="22"/>
          <w:szCs w:val="22"/>
        </w:rPr>
        <w:footnoteRef/>
      </w:r>
      <w:r w:rsidR="004D5D11">
        <w:rPr>
          <w:rFonts w:hint="eastAsia"/>
          <w:sz w:val="22"/>
          <w:szCs w:val="22"/>
        </w:rPr>
        <w:t xml:space="preserve"> </w:t>
      </w:r>
      <w:r w:rsidRPr="006C1567">
        <w:rPr>
          <w:rFonts w:hint="eastAsia"/>
          <w:sz w:val="22"/>
          <w:szCs w:val="22"/>
        </w:rPr>
        <w:t>（</w:t>
      </w:r>
      <w:r w:rsidRPr="006C1567">
        <w:rPr>
          <w:rFonts w:hint="eastAsia"/>
          <w:sz w:val="22"/>
          <w:szCs w:val="22"/>
        </w:rPr>
        <w:t>1</w:t>
      </w:r>
      <w:r w:rsidRPr="006C1567">
        <w:rPr>
          <w:rFonts w:hint="eastAsia"/>
          <w:sz w:val="22"/>
          <w:szCs w:val="22"/>
        </w:rPr>
        <w:t>）北道派（</w:t>
      </w:r>
      <w:r w:rsidRPr="006C1567">
        <w:rPr>
          <w:rFonts w:hint="eastAsia"/>
          <w:sz w:val="22"/>
          <w:szCs w:val="22"/>
        </w:rPr>
        <w:t>U</w:t>
      </w:r>
      <w:r w:rsidRPr="006C1567">
        <w:rPr>
          <w:rFonts w:ascii="KH2s_kj" w:hAnsi="KH2s_kj" w:hint="eastAsia"/>
          <w:sz w:val="22"/>
          <w:szCs w:val="22"/>
        </w:rPr>
        <w:t>ttarApathakas</w:t>
      </w:r>
      <w:r w:rsidRPr="006C1567">
        <w:rPr>
          <w:rFonts w:hint="eastAsia"/>
          <w:sz w:val="22"/>
          <w:szCs w:val="22"/>
        </w:rPr>
        <w:t>），參見：印順導師</w:t>
      </w:r>
      <w:r w:rsidR="006737D4">
        <w:rPr>
          <w:rFonts w:hint="eastAsia"/>
          <w:sz w:val="22"/>
          <w:szCs w:val="22"/>
        </w:rPr>
        <w:t>，</w:t>
      </w:r>
      <w:r w:rsidRPr="006C1567">
        <w:rPr>
          <w:sz w:val="22"/>
          <w:szCs w:val="22"/>
        </w:rPr>
        <w:t>《初期大乘佛教之起源與開展》</w:t>
      </w:r>
      <w:r w:rsidR="006737D4">
        <w:rPr>
          <w:rFonts w:hint="eastAsia"/>
          <w:sz w:val="22"/>
          <w:szCs w:val="22"/>
        </w:rPr>
        <w:t>，</w:t>
      </w:r>
      <w:r w:rsidRPr="006C1567">
        <w:rPr>
          <w:sz w:val="22"/>
          <w:szCs w:val="22"/>
        </w:rPr>
        <w:t>p</w:t>
      </w:r>
      <w:r w:rsidRPr="006C1567">
        <w:rPr>
          <w:rFonts w:hint="eastAsia"/>
          <w:sz w:val="22"/>
          <w:szCs w:val="22"/>
        </w:rPr>
        <w:t>.</w:t>
      </w:r>
      <w:r w:rsidRPr="006C1567">
        <w:rPr>
          <w:sz w:val="22"/>
          <w:szCs w:val="22"/>
        </w:rPr>
        <w:t>186</w:t>
      </w:r>
      <w:r w:rsidRPr="006C1567">
        <w:rPr>
          <w:sz w:val="22"/>
          <w:szCs w:val="22"/>
        </w:rPr>
        <w:t>：</w:t>
      </w:r>
    </w:p>
    <w:p w14:paraId="059AD521" w14:textId="275D1F20" w:rsidR="00C35222" w:rsidRPr="006C1567" w:rsidRDefault="00C35222" w:rsidP="004D5D11">
      <w:pPr>
        <w:pStyle w:val="FootnoteText"/>
        <w:ind w:leftChars="335" w:left="804"/>
        <w:rPr>
          <w:sz w:val="22"/>
          <w:szCs w:val="22"/>
        </w:rPr>
      </w:pPr>
      <w:r w:rsidRPr="006C1567">
        <w:rPr>
          <w:rFonts w:ascii="標楷體" w:eastAsia="標楷體" w:hAnsi="標楷體"/>
          <w:sz w:val="22"/>
          <w:szCs w:val="22"/>
        </w:rPr>
        <w:t>在家阿羅漢說，很早就傳來中國了，不知與北道派有沒有關係！北道派，或說出於上座部</w:t>
      </w:r>
      <w:r w:rsidR="00AC2181" w:rsidRPr="006C1567">
        <w:rPr>
          <w:rFonts w:hint="eastAsia"/>
          <w:sz w:val="22"/>
          <w:szCs w:val="22"/>
        </w:rPr>
        <w:t>（</w:t>
      </w:r>
      <w:r w:rsidRPr="006C1567">
        <w:rPr>
          <w:sz w:val="22"/>
          <w:szCs w:val="22"/>
        </w:rPr>
        <w:t>Sthavira</w:t>
      </w:r>
      <w:r w:rsidR="00AC2181" w:rsidRPr="006C1567">
        <w:rPr>
          <w:rFonts w:hint="eastAsia"/>
          <w:sz w:val="22"/>
          <w:szCs w:val="22"/>
        </w:rPr>
        <w:t>）</w:t>
      </w:r>
      <w:r w:rsidRPr="006C1567">
        <w:rPr>
          <w:rFonts w:ascii="標楷體" w:eastAsia="標楷體" w:hAnsi="標楷體"/>
          <w:sz w:val="22"/>
          <w:szCs w:val="22"/>
        </w:rPr>
        <w:t>，或說屬於大眾部</w:t>
      </w:r>
      <w:r w:rsidR="00AC2181" w:rsidRPr="006C1567">
        <w:rPr>
          <w:rFonts w:hint="eastAsia"/>
          <w:sz w:val="22"/>
          <w:szCs w:val="22"/>
        </w:rPr>
        <w:t>（</w:t>
      </w:r>
      <w:r w:rsidRPr="006C1567">
        <w:rPr>
          <w:sz w:val="22"/>
          <w:szCs w:val="22"/>
        </w:rPr>
        <w:t>Mahāsāṃghika</w:t>
      </w:r>
      <w:r w:rsidR="00AC2181" w:rsidRPr="006C1567">
        <w:rPr>
          <w:rFonts w:hint="eastAsia"/>
          <w:sz w:val="22"/>
          <w:szCs w:val="22"/>
        </w:rPr>
        <w:t>）</w:t>
      </w:r>
      <w:r w:rsidRPr="006C1567">
        <w:rPr>
          <w:rFonts w:ascii="標楷體" w:eastAsia="標楷體" w:hAnsi="標楷體"/>
          <w:sz w:val="22"/>
          <w:szCs w:val="22"/>
        </w:rPr>
        <w:t>；或說在北方，或說在頻陀耶山</w:t>
      </w:r>
      <w:r w:rsidR="00AC2181" w:rsidRPr="006C1567">
        <w:rPr>
          <w:rFonts w:hint="eastAsia"/>
          <w:sz w:val="22"/>
          <w:szCs w:val="22"/>
        </w:rPr>
        <w:t>（</w:t>
      </w:r>
      <w:r w:rsidRPr="006C1567">
        <w:rPr>
          <w:sz w:val="22"/>
          <w:szCs w:val="22"/>
        </w:rPr>
        <w:t>Vindhaya</w:t>
      </w:r>
      <w:r w:rsidR="00AC2181" w:rsidRPr="006C1567">
        <w:rPr>
          <w:rFonts w:hint="eastAsia"/>
          <w:sz w:val="22"/>
          <w:szCs w:val="22"/>
        </w:rPr>
        <w:t>）</w:t>
      </w:r>
      <w:r w:rsidRPr="006C1567">
        <w:rPr>
          <w:rFonts w:ascii="標楷體" w:eastAsia="標楷體" w:hAnsi="標楷體"/>
          <w:sz w:val="22"/>
          <w:szCs w:val="22"/>
        </w:rPr>
        <w:t>北。這一派的宗義，與案達羅派</w:t>
      </w:r>
      <w:r w:rsidR="00AC2181" w:rsidRPr="006C1567">
        <w:rPr>
          <w:rFonts w:hint="eastAsia"/>
          <w:sz w:val="22"/>
          <w:szCs w:val="22"/>
        </w:rPr>
        <w:t>（</w:t>
      </w:r>
      <w:r w:rsidRPr="006C1567">
        <w:rPr>
          <w:sz w:val="22"/>
          <w:szCs w:val="22"/>
        </w:rPr>
        <w:t>Andhraka</w:t>
      </w:r>
      <w:r w:rsidR="00AC2181" w:rsidRPr="006C1567">
        <w:rPr>
          <w:rFonts w:hint="eastAsia"/>
          <w:sz w:val="22"/>
          <w:szCs w:val="22"/>
        </w:rPr>
        <w:t>）</w:t>
      </w:r>
      <w:r w:rsidRPr="006C1567">
        <w:rPr>
          <w:rFonts w:ascii="標楷體" w:eastAsia="標楷體" w:hAnsi="標楷體"/>
          <w:sz w:val="22"/>
          <w:szCs w:val="22"/>
        </w:rPr>
        <w:t>相同的不少，也許是出於大眾部的。</w:t>
      </w:r>
    </w:p>
    <w:p w14:paraId="1FEF1813" w14:textId="5792F413" w:rsidR="00C35222" w:rsidRPr="006C1567" w:rsidRDefault="00C35222" w:rsidP="002A7A49">
      <w:pPr>
        <w:pStyle w:val="FootnoteText"/>
        <w:ind w:leftChars="105" w:left="802" w:hangingChars="250" w:hanging="550"/>
        <w:rPr>
          <w:sz w:val="22"/>
          <w:szCs w:val="22"/>
        </w:rPr>
      </w:pPr>
      <w:r w:rsidRPr="006C1567">
        <w:rPr>
          <w:rFonts w:hint="eastAsia"/>
          <w:sz w:val="22"/>
          <w:szCs w:val="22"/>
        </w:rPr>
        <w:t>（</w:t>
      </w:r>
      <w:r w:rsidRPr="006C1567">
        <w:rPr>
          <w:rFonts w:hint="eastAsia"/>
          <w:sz w:val="22"/>
          <w:szCs w:val="22"/>
        </w:rPr>
        <w:t>2</w:t>
      </w:r>
      <w:r w:rsidRPr="006C1567">
        <w:rPr>
          <w:rFonts w:hint="eastAsia"/>
          <w:sz w:val="22"/>
          <w:szCs w:val="22"/>
        </w:rPr>
        <w:t>）《阿毘達磨大毘婆沙論》卷</w:t>
      </w:r>
      <w:r w:rsidRPr="006C1567">
        <w:rPr>
          <w:rFonts w:hint="eastAsia"/>
          <w:sz w:val="22"/>
          <w:szCs w:val="22"/>
        </w:rPr>
        <w:t>46</w:t>
      </w:r>
      <w:r w:rsidR="00AC2181" w:rsidRPr="006C1567">
        <w:rPr>
          <w:rFonts w:hint="eastAsia"/>
          <w:sz w:val="22"/>
          <w:szCs w:val="22"/>
        </w:rPr>
        <w:t>（</w:t>
      </w:r>
      <w:r w:rsidRPr="006C1567">
        <w:rPr>
          <w:sz w:val="22"/>
          <w:szCs w:val="22"/>
        </w:rPr>
        <w:t>大正</w:t>
      </w:r>
      <w:r w:rsidRPr="006C1567">
        <w:rPr>
          <w:rFonts w:hint="eastAsia"/>
          <w:sz w:val="22"/>
          <w:szCs w:val="22"/>
        </w:rPr>
        <w:t>27</w:t>
      </w:r>
      <w:r w:rsidRPr="006C1567">
        <w:rPr>
          <w:rFonts w:hint="eastAsia"/>
          <w:sz w:val="22"/>
          <w:szCs w:val="22"/>
        </w:rPr>
        <w:t>，</w:t>
      </w:r>
      <w:smartTag w:uri="urn:schemas-microsoft-com:office:smarttags" w:element="chmetcnv">
        <w:smartTagPr>
          <w:attr w:name="UnitName" w:val="a"/>
          <w:attr w:name="SourceValue" w:val="241"/>
          <w:attr w:name="HasSpace" w:val="False"/>
          <w:attr w:name="Negative" w:val="False"/>
          <w:attr w:name="NumberType" w:val="1"/>
          <w:attr w:name="TCSC" w:val="0"/>
        </w:smartTagPr>
        <w:r w:rsidRPr="006C1567">
          <w:rPr>
            <w:rFonts w:hint="eastAsia"/>
            <w:sz w:val="22"/>
            <w:szCs w:val="22"/>
          </w:rPr>
          <w:t>241a</w:t>
        </w:r>
      </w:smartTag>
      <w:r w:rsidRPr="006C1567">
        <w:rPr>
          <w:rFonts w:hint="eastAsia"/>
          <w:sz w:val="22"/>
          <w:szCs w:val="22"/>
        </w:rPr>
        <w:t>26-b4</w:t>
      </w:r>
      <w:r w:rsidR="00AC2181" w:rsidRPr="006C1567">
        <w:rPr>
          <w:rFonts w:hint="eastAsia"/>
          <w:sz w:val="22"/>
          <w:szCs w:val="22"/>
        </w:rPr>
        <w:t>）</w:t>
      </w:r>
      <w:r w:rsidRPr="006C1567">
        <w:rPr>
          <w:rFonts w:hint="eastAsia"/>
          <w:sz w:val="22"/>
          <w:szCs w:val="22"/>
        </w:rPr>
        <w:t>：</w:t>
      </w:r>
    </w:p>
    <w:p w14:paraId="327B5683" w14:textId="77777777" w:rsidR="00C35222" w:rsidRPr="006C1567" w:rsidRDefault="00C35222" w:rsidP="004D5D11">
      <w:pPr>
        <w:pStyle w:val="FootnoteText"/>
        <w:ind w:leftChars="335" w:left="804"/>
        <w:rPr>
          <w:rFonts w:ascii="標楷體" w:eastAsia="標楷體" w:hAnsi="標楷體"/>
          <w:sz w:val="22"/>
          <w:szCs w:val="22"/>
        </w:rPr>
      </w:pPr>
      <w:r w:rsidRPr="006C1567">
        <w:rPr>
          <w:rFonts w:ascii="標楷體" w:eastAsia="標楷體" w:hAnsi="標楷體" w:hint="eastAsia"/>
          <w:sz w:val="22"/>
          <w:szCs w:val="22"/>
        </w:rPr>
        <w:t>問：若滿七有，無佛出世，彼在家得阿羅漢耶？有說：不得，彼要出家受餘法服，得阿羅漢。有說：彼在家得阿羅漢已，後必出家受餘法服。如是說者，彼法爾成佛弟子相，乃得極果。如五百仙人在伊師迦山中修道，本是聲聞出無佛世，獼猴為現佛弟子相，彼皆學之證獨覺果無學不受外道相故。</w:t>
      </w:r>
    </w:p>
  </w:footnote>
  <w:footnote w:id="27">
    <w:p w14:paraId="40B2AF9D" w14:textId="127235D1" w:rsidR="00C35222" w:rsidRPr="006C1567" w:rsidRDefault="00C35222" w:rsidP="00D02EFD">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參見《彌沙塞部和醯五分律》卷</w:t>
      </w:r>
      <w:r w:rsidRPr="006C1567">
        <w:rPr>
          <w:sz w:val="22"/>
          <w:szCs w:val="22"/>
        </w:rPr>
        <w:t>16</w:t>
      </w:r>
      <w:r w:rsidR="00AC2181" w:rsidRPr="006C1567">
        <w:rPr>
          <w:sz w:val="22"/>
          <w:szCs w:val="22"/>
        </w:rPr>
        <w:t>（</w:t>
      </w:r>
      <w:r w:rsidRPr="006C1567">
        <w:rPr>
          <w:rFonts w:hint="eastAsia"/>
          <w:sz w:val="22"/>
          <w:szCs w:val="22"/>
        </w:rPr>
        <w:t>大正</w:t>
      </w:r>
      <w:r w:rsidRPr="006C1567">
        <w:rPr>
          <w:sz w:val="22"/>
          <w:szCs w:val="22"/>
        </w:rPr>
        <w:t>22</w:t>
      </w:r>
      <w:r w:rsidRPr="006C1567">
        <w:rPr>
          <w:rFonts w:hint="eastAsia"/>
          <w:sz w:val="22"/>
          <w:szCs w:val="22"/>
        </w:rPr>
        <w:t>，</w:t>
      </w:r>
      <w:smartTag w:uri="urn:schemas-microsoft-com:office:smarttags" w:element="chmetcnv">
        <w:smartTagPr>
          <w:attr w:name="UnitName" w:val="a"/>
          <w:attr w:name="SourceValue" w:val="108"/>
          <w:attr w:name="HasSpace" w:val="False"/>
          <w:attr w:name="Negative" w:val="False"/>
          <w:attr w:name="NumberType" w:val="1"/>
          <w:attr w:name="TCSC" w:val="0"/>
        </w:smartTagPr>
        <w:r w:rsidRPr="006C1567">
          <w:rPr>
            <w:sz w:val="22"/>
            <w:szCs w:val="22"/>
          </w:rPr>
          <w:t>108a</w:t>
        </w:r>
      </w:smartTag>
      <w:r w:rsidRPr="006C1567">
        <w:rPr>
          <w:sz w:val="22"/>
          <w:szCs w:val="22"/>
        </w:rPr>
        <w:t>7-10</w:t>
      </w:r>
      <w:r w:rsidR="00AC2181" w:rsidRPr="006C1567">
        <w:rPr>
          <w:sz w:val="22"/>
          <w:szCs w:val="22"/>
        </w:rPr>
        <w:t>）</w:t>
      </w:r>
      <w:r w:rsidRPr="006C1567">
        <w:rPr>
          <w:rFonts w:hint="eastAsia"/>
          <w:sz w:val="22"/>
          <w:szCs w:val="22"/>
        </w:rPr>
        <w:t>。</w:t>
      </w:r>
    </w:p>
  </w:footnote>
  <w:footnote w:id="28">
    <w:p w14:paraId="2207F394" w14:textId="506B8895" w:rsidR="00C35222" w:rsidRPr="006C1567" w:rsidRDefault="00C35222" w:rsidP="00D02EFD">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參見《十住毘婆沙論》卷</w:t>
      </w:r>
      <w:r w:rsidRPr="006C1567">
        <w:rPr>
          <w:rFonts w:hint="eastAsia"/>
          <w:sz w:val="22"/>
          <w:szCs w:val="22"/>
        </w:rPr>
        <w:t>7</w:t>
      </w:r>
      <w:r w:rsidR="00AC2181" w:rsidRPr="006C1567">
        <w:rPr>
          <w:rFonts w:hint="eastAsia"/>
          <w:sz w:val="22"/>
          <w:szCs w:val="22"/>
        </w:rPr>
        <w:t>（</w:t>
      </w:r>
      <w:r w:rsidRPr="006C1567">
        <w:rPr>
          <w:rFonts w:hint="eastAsia"/>
          <w:sz w:val="22"/>
          <w:szCs w:val="22"/>
        </w:rPr>
        <w:t>大正</w:t>
      </w:r>
      <w:r w:rsidRPr="006C1567">
        <w:rPr>
          <w:rFonts w:hint="eastAsia"/>
          <w:sz w:val="22"/>
          <w:szCs w:val="22"/>
        </w:rPr>
        <w:t>26</w:t>
      </w:r>
      <w:r w:rsidRPr="006C1567">
        <w:rPr>
          <w:rFonts w:hint="eastAsia"/>
          <w:sz w:val="22"/>
          <w:szCs w:val="22"/>
        </w:rPr>
        <w:t>，</w:t>
      </w:r>
      <w:r w:rsidRPr="006C1567">
        <w:rPr>
          <w:rFonts w:hint="eastAsia"/>
          <w:sz w:val="22"/>
          <w:szCs w:val="22"/>
        </w:rPr>
        <w:t>54b6-c8</w:t>
      </w:r>
      <w:r w:rsidR="00AC2181" w:rsidRPr="006C1567">
        <w:rPr>
          <w:rFonts w:hint="eastAsia"/>
          <w:sz w:val="22"/>
          <w:szCs w:val="22"/>
        </w:rPr>
        <w:t>）</w:t>
      </w:r>
      <w:r w:rsidRPr="006C1567">
        <w:rPr>
          <w:rFonts w:hint="eastAsia"/>
          <w:sz w:val="22"/>
          <w:szCs w:val="22"/>
        </w:rPr>
        <w:t>。</w:t>
      </w:r>
    </w:p>
  </w:footnote>
  <w:footnote w:id="29">
    <w:p w14:paraId="26182A91" w14:textId="48F3DB30" w:rsidR="00C35222" w:rsidRPr="006C1567" w:rsidRDefault="00C35222" w:rsidP="00D02EFD">
      <w:pPr>
        <w:pStyle w:val="FootnoteText"/>
        <w:ind w:left="253" w:hangingChars="115" w:hanging="253"/>
        <w:rPr>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參見《增壹阿含</w:t>
      </w:r>
      <w:r w:rsidR="00D02EFD">
        <w:rPr>
          <w:rFonts w:hint="eastAsia"/>
          <w:sz w:val="22"/>
          <w:szCs w:val="22"/>
        </w:rPr>
        <w:t>．</w:t>
      </w:r>
      <w:r w:rsidRPr="006C1567">
        <w:rPr>
          <w:rFonts w:hint="eastAsia"/>
          <w:sz w:val="22"/>
          <w:szCs w:val="22"/>
        </w:rPr>
        <w:t>6</w:t>
      </w:r>
      <w:r w:rsidRPr="006C1567">
        <w:rPr>
          <w:rFonts w:hint="eastAsia"/>
          <w:sz w:val="22"/>
          <w:szCs w:val="22"/>
        </w:rPr>
        <w:t>經》卷</w:t>
      </w:r>
      <w:r w:rsidRPr="006C1567">
        <w:rPr>
          <w:rFonts w:hint="eastAsia"/>
          <w:sz w:val="22"/>
          <w:szCs w:val="22"/>
        </w:rPr>
        <w:t>5</w:t>
      </w:r>
      <w:r w:rsidRPr="006C1567">
        <w:rPr>
          <w:rFonts w:hint="eastAsia"/>
          <w:sz w:val="22"/>
          <w:szCs w:val="22"/>
        </w:rPr>
        <w:t>〈</w:t>
      </w:r>
      <w:r w:rsidRPr="006C1567">
        <w:rPr>
          <w:rFonts w:hint="eastAsia"/>
          <w:sz w:val="22"/>
          <w:szCs w:val="22"/>
        </w:rPr>
        <w:t xml:space="preserve">12 </w:t>
      </w:r>
      <w:r w:rsidRPr="006C1567">
        <w:rPr>
          <w:rFonts w:hint="eastAsia"/>
          <w:sz w:val="22"/>
          <w:szCs w:val="22"/>
        </w:rPr>
        <w:t>壹入道品〉</w:t>
      </w:r>
      <w:r w:rsidR="00AC2181" w:rsidRPr="006C1567">
        <w:rPr>
          <w:rFonts w:hint="eastAsia"/>
          <w:sz w:val="22"/>
          <w:szCs w:val="22"/>
        </w:rPr>
        <w:t>（</w:t>
      </w:r>
      <w:r w:rsidRPr="006C1567">
        <w:rPr>
          <w:sz w:val="22"/>
          <w:szCs w:val="22"/>
        </w:rPr>
        <w:t>大正</w:t>
      </w:r>
      <w:r w:rsidRPr="006C1567">
        <w:rPr>
          <w:rFonts w:hint="eastAsia"/>
          <w:sz w:val="22"/>
          <w:szCs w:val="22"/>
        </w:rPr>
        <w:t>2</w:t>
      </w:r>
      <w:r w:rsidRPr="006C1567">
        <w:rPr>
          <w:rFonts w:hint="eastAsia"/>
          <w:sz w:val="22"/>
          <w:szCs w:val="22"/>
        </w:rPr>
        <w:t>，</w:t>
      </w:r>
      <w:r w:rsidRPr="006C1567">
        <w:rPr>
          <w:rFonts w:hint="eastAsia"/>
          <w:sz w:val="22"/>
          <w:szCs w:val="22"/>
        </w:rPr>
        <w:t>570b5-7</w:t>
      </w:r>
      <w:r w:rsidR="00AC2181" w:rsidRPr="006C1567">
        <w:rPr>
          <w:rFonts w:hint="eastAsia"/>
          <w:sz w:val="22"/>
          <w:szCs w:val="22"/>
        </w:rPr>
        <w:t>）</w:t>
      </w:r>
      <w:r w:rsidRPr="006C1567">
        <w:rPr>
          <w:rFonts w:hint="eastAsia"/>
          <w:sz w:val="22"/>
          <w:szCs w:val="22"/>
        </w:rPr>
        <w:t>。</w:t>
      </w:r>
    </w:p>
  </w:footnote>
  <w:footnote w:id="30">
    <w:p w14:paraId="0825C031" w14:textId="30B85E02" w:rsidR="00C35222" w:rsidRPr="006C1567" w:rsidRDefault="00C35222" w:rsidP="00D02EFD">
      <w:pPr>
        <w:pStyle w:val="FootnoteText"/>
        <w:ind w:left="253" w:hangingChars="115" w:hanging="253"/>
        <w:rPr>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參見《增壹阿含</w:t>
      </w:r>
      <w:r w:rsidR="00D02EFD">
        <w:rPr>
          <w:rFonts w:hint="eastAsia"/>
          <w:sz w:val="22"/>
          <w:szCs w:val="22"/>
        </w:rPr>
        <w:t>．</w:t>
      </w:r>
      <w:r w:rsidRPr="006C1567">
        <w:rPr>
          <w:rFonts w:hint="eastAsia"/>
          <w:sz w:val="22"/>
          <w:szCs w:val="22"/>
        </w:rPr>
        <w:t>6</w:t>
      </w:r>
      <w:r w:rsidRPr="006C1567">
        <w:rPr>
          <w:rFonts w:hint="eastAsia"/>
          <w:sz w:val="22"/>
          <w:szCs w:val="22"/>
        </w:rPr>
        <w:t>經》卷</w:t>
      </w:r>
      <w:r w:rsidRPr="006C1567">
        <w:rPr>
          <w:rFonts w:hint="eastAsia"/>
          <w:sz w:val="22"/>
          <w:szCs w:val="22"/>
        </w:rPr>
        <w:t>5</w:t>
      </w:r>
      <w:r w:rsidRPr="006C1567">
        <w:rPr>
          <w:rFonts w:hint="eastAsia"/>
          <w:sz w:val="22"/>
          <w:szCs w:val="22"/>
        </w:rPr>
        <w:t>〈</w:t>
      </w:r>
      <w:r w:rsidRPr="006C1567">
        <w:rPr>
          <w:rFonts w:hint="eastAsia"/>
          <w:sz w:val="22"/>
          <w:szCs w:val="22"/>
        </w:rPr>
        <w:t xml:space="preserve">12 </w:t>
      </w:r>
      <w:r w:rsidRPr="006C1567">
        <w:rPr>
          <w:rFonts w:hint="eastAsia"/>
          <w:sz w:val="22"/>
          <w:szCs w:val="22"/>
        </w:rPr>
        <w:t>壹入道品〉</w:t>
      </w:r>
      <w:r w:rsidR="00AC2181" w:rsidRPr="006C1567">
        <w:rPr>
          <w:rFonts w:hint="eastAsia"/>
          <w:sz w:val="22"/>
          <w:szCs w:val="22"/>
        </w:rPr>
        <w:t>（</w:t>
      </w:r>
      <w:r w:rsidRPr="006C1567">
        <w:rPr>
          <w:rFonts w:hint="eastAsia"/>
          <w:sz w:val="22"/>
          <w:szCs w:val="22"/>
        </w:rPr>
        <w:t>大正</w:t>
      </w:r>
      <w:r w:rsidRPr="006C1567">
        <w:rPr>
          <w:rFonts w:hint="eastAsia"/>
          <w:sz w:val="22"/>
          <w:szCs w:val="22"/>
        </w:rPr>
        <w:t>2</w:t>
      </w:r>
      <w:r w:rsidRPr="006C1567">
        <w:rPr>
          <w:rFonts w:hint="eastAsia"/>
          <w:sz w:val="22"/>
          <w:szCs w:val="22"/>
        </w:rPr>
        <w:t>，</w:t>
      </w:r>
      <w:r w:rsidRPr="006C1567">
        <w:rPr>
          <w:rFonts w:hint="eastAsia"/>
          <w:sz w:val="22"/>
          <w:szCs w:val="22"/>
        </w:rPr>
        <w:t>570b3-18</w:t>
      </w:r>
      <w:r w:rsidR="00AC2181" w:rsidRPr="006C1567">
        <w:rPr>
          <w:rFonts w:hint="eastAsia"/>
          <w:sz w:val="22"/>
          <w:szCs w:val="22"/>
        </w:rPr>
        <w:t>）</w:t>
      </w:r>
      <w:r w:rsidRPr="006C1567">
        <w:rPr>
          <w:rFonts w:hint="eastAsia"/>
          <w:sz w:val="22"/>
          <w:szCs w:val="22"/>
        </w:rPr>
        <w:t>。</w:t>
      </w:r>
    </w:p>
  </w:footnote>
  <w:footnote w:id="31">
    <w:p w14:paraId="2B4ABE2A" w14:textId="10275BB1" w:rsidR="00C35222" w:rsidRPr="006C1567" w:rsidRDefault="00C35222" w:rsidP="00D02EFD">
      <w:pPr>
        <w:pStyle w:val="FootnoteText"/>
        <w:ind w:left="253" w:hangingChars="115" w:hanging="253"/>
        <w:rPr>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參見《增壹阿含</w:t>
      </w:r>
      <w:r w:rsidR="00D02EFD">
        <w:rPr>
          <w:rFonts w:hint="eastAsia"/>
          <w:sz w:val="22"/>
          <w:szCs w:val="22"/>
        </w:rPr>
        <w:t>．</w:t>
      </w:r>
      <w:r w:rsidRPr="006C1567">
        <w:rPr>
          <w:rFonts w:hint="eastAsia"/>
          <w:sz w:val="22"/>
          <w:szCs w:val="22"/>
        </w:rPr>
        <w:t>5</w:t>
      </w:r>
      <w:r w:rsidRPr="006C1567">
        <w:rPr>
          <w:rFonts w:hint="eastAsia"/>
          <w:sz w:val="22"/>
          <w:szCs w:val="22"/>
        </w:rPr>
        <w:t>經》卷</w:t>
      </w:r>
      <w:r w:rsidRPr="006C1567">
        <w:rPr>
          <w:rFonts w:hint="eastAsia"/>
          <w:sz w:val="22"/>
          <w:szCs w:val="22"/>
        </w:rPr>
        <w:t>35</w:t>
      </w:r>
      <w:r w:rsidRPr="006C1567">
        <w:rPr>
          <w:rFonts w:hint="eastAsia"/>
          <w:sz w:val="22"/>
          <w:szCs w:val="22"/>
        </w:rPr>
        <w:t>〈</w:t>
      </w:r>
      <w:r w:rsidRPr="006C1567">
        <w:rPr>
          <w:rFonts w:hint="eastAsia"/>
          <w:sz w:val="22"/>
          <w:szCs w:val="22"/>
        </w:rPr>
        <w:t xml:space="preserve">41 </w:t>
      </w:r>
      <w:r w:rsidRPr="006C1567">
        <w:rPr>
          <w:rFonts w:hint="eastAsia"/>
          <w:sz w:val="22"/>
          <w:szCs w:val="22"/>
        </w:rPr>
        <w:t>莫畏品〉</w:t>
      </w:r>
      <w:r w:rsidR="00AC2181" w:rsidRPr="006C1567">
        <w:rPr>
          <w:rFonts w:hint="eastAsia"/>
          <w:sz w:val="22"/>
          <w:szCs w:val="22"/>
        </w:rPr>
        <w:t>（</w:t>
      </w:r>
      <w:r w:rsidRPr="006C1567">
        <w:rPr>
          <w:rFonts w:hint="eastAsia"/>
          <w:sz w:val="22"/>
          <w:szCs w:val="22"/>
        </w:rPr>
        <w:t>大正</w:t>
      </w:r>
      <w:r w:rsidRPr="006C1567">
        <w:rPr>
          <w:rFonts w:hint="eastAsia"/>
          <w:sz w:val="22"/>
          <w:szCs w:val="22"/>
        </w:rPr>
        <w:t>2</w:t>
      </w:r>
      <w:r w:rsidRPr="006C1567">
        <w:rPr>
          <w:rFonts w:hint="eastAsia"/>
          <w:sz w:val="22"/>
          <w:szCs w:val="22"/>
        </w:rPr>
        <w:t>，</w:t>
      </w:r>
      <w:smartTag w:uri="urn:schemas-microsoft-com:office:smarttags" w:element="chmetcnv">
        <w:smartTagPr>
          <w:attr w:name="UnitName" w:val="a"/>
          <w:attr w:name="SourceValue" w:val="746"/>
          <w:attr w:name="HasSpace" w:val="False"/>
          <w:attr w:name="Negative" w:val="False"/>
          <w:attr w:name="NumberType" w:val="1"/>
          <w:attr w:name="TCSC" w:val="0"/>
        </w:smartTagPr>
        <w:r w:rsidRPr="006C1567">
          <w:rPr>
            <w:rFonts w:hint="eastAsia"/>
            <w:sz w:val="22"/>
            <w:szCs w:val="22"/>
          </w:rPr>
          <w:t>746a</w:t>
        </w:r>
      </w:smartTag>
      <w:r w:rsidRPr="006C1567">
        <w:rPr>
          <w:rFonts w:hint="eastAsia"/>
          <w:sz w:val="22"/>
          <w:szCs w:val="22"/>
        </w:rPr>
        <w:t>22-c20</w:t>
      </w:r>
      <w:r w:rsidR="00AC2181" w:rsidRPr="006C1567">
        <w:rPr>
          <w:rFonts w:hint="eastAsia"/>
          <w:sz w:val="22"/>
          <w:szCs w:val="22"/>
        </w:rPr>
        <w:t>）</w:t>
      </w:r>
      <w:r w:rsidRPr="006C1567">
        <w:rPr>
          <w:rFonts w:hint="eastAsia"/>
          <w:sz w:val="22"/>
          <w:szCs w:val="22"/>
        </w:rPr>
        <w:t>。</w:t>
      </w:r>
    </w:p>
  </w:footnote>
  <w:footnote w:id="32">
    <w:p w14:paraId="6D6E2B18" w14:textId="77BDEB56" w:rsidR="00C35222" w:rsidRPr="006C1567" w:rsidRDefault="00C35222" w:rsidP="00D02EFD">
      <w:pPr>
        <w:pStyle w:val="FootnoteText"/>
        <w:ind w:left="253" w:hangingChars="115" w:hanging="253"/>
        <w:rPr>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參見《增壹阿含</w:t>
      </w:r>
      <w:r w:rsidR="00D02EFD">
        <w:rPr>
          <w:rFonts w:hint="eastAsia"/>
          <w:sz w:val="22"/>
          <w:szCs w:val="22"/>
        </w:rPr>
        <w:t>．</w:t>
      </w:r>
      <w:r w:rsidRPr="006C1567">
        <w:rPr>
          <w:rFonts w:hint="eastAsia"/>
          <w:sz w:val="22"/>
          <w:szCs w:val="22"/>
        </w:rPr>
        <w:t>6</w:t>
      </w:r>
      <w:r w:rsidRPr="006C1567">
        <w:rPr>
          <w:rFonts w:hint="eastAsia"/>
          <w:sz w:val="22"/>
          <w:szCs w:val="22"/>
        </w:rPr>
        <w:t>經》卷</w:t>
      </w:r>
      <w:r w:rsidRPr="006C1567">
        <w:rPr>
          <w:rFonts w:hint="eastAsia"/>
          <w:sz w:val="22"/>
          <w:szCs w:val="22"/>
        </w:rPr>
        <w:t>5</w:t>
      </w:r>
      <w:r w:rsidRPr="006C1567">
        <w:rPr>
          <w:rFonts w:hint="eastAsia"/>
          <w:sz w:val="22"/>
          <w:szCs w:val="22"/>
        </w:rPr>
        <w:t>〈</w:t>
      </w:r>
      <w:r w:rsidRPr="006C1567">
        <w:rPr>
          <w:rFonts w:hint="eastAsia"/>
          <w:sz w:val="22"/>
          <w:szCs w:val="22"/>
        </w:rPr>
        <w:t xml:space="preserve">12 </w:t>
      </w:r>
      <w:r w:rsidRPr="006C1567">
        <w:rPr>
          <w:rFonts w:hint="eastAsia"/>
          <w:sz w:val="22"/>
          <w:szCs w:val="22"/>
        </w:rPr>
        <w:t>壹入道品〉</w:t>
      </w:r>
      <w:r w:rsidR="00AC2181" w:rsidRPr="006C1567">
        <w:rPr>
          <w:rFonts w:hint="eastAsia"/>
          <w:sz w:val="22"/>
          <w:szCs w:val="22"/>
        </w:rPr>
        <w:t>（</w:t>
      </w:r>
      <w:r w:rsidRPr="006C1567">
        <w:rPr>
          <w:sz w:val="22"/>
          <w:szCs w:val="22"/>
        </w:rPr>
        <w:t>大正</w:t>
      </w:r>
      <w:r w:rsidRPr="006C1567">
        <w:rPr>
          <w:rFonts w:hint="eastAsia"/>
          <w:sz w:val="22"/>
          <w:szCs w:val="22"/>
        </w:rPr>
        <w:t>2</w:t>
      </w:r>
      <w:r w:rsidRPr="006C1567">
        <w:rPr>
          <w:rFonts w:hint="eastAsia"/>
          <w:sz w:val="22"/>
          <w:szCs w:val="22"/>
        </w:rPr>
        <w:t>，</w:t>
      </w:r>
      <w:r w:rsidRPr="006C1567">
        <w:rPr>
          <w:rFonts w:hint="eastAsia"/>
          <w:sz w:val="22"/>
          <w:szCs w:val="22"/>
        </w:rPr>
        <w:t>570b3-18</w:t>
      </w:r>
      <w:r w:rsidR="00AC2181" w:rsidRPr="006C1567">
        <w:rPr>
          <w:rFonts w:hint="eastAsia"/>
          <w:sz w:val="22"/>
          <w:szCs w:val="22"/>
        </w:rPr>
        <w:t>）</w:t>
      </w:r>
      <w:r w:rsidRPr="006C1567">
        <w:rPr>
          <w:rFonts w:hint="eastAsia"/>
          <w:sz w:val="22"/>
          <w:szCs w:val="22"/>
        </w:rPr>
        <w:t>。</w:t>
      </w:r>
    </w:p>
  </w:footnote>
  <w:footnote w:id="33">
    <w:p w14:paraId="36782FC1" w14:textId="39D03162" w:rsidR="00C35222" w:rsidRPr="006C1567" w:rsidRDefault="00C35222" w:rsidP="00D02EFD">
      <w:pPr>
        <w:pStyle w:val="FootnoteText"/>
        <w:ind w:left="253" w:hangingChars="115" w:hanging="253"/>
        <w:rPr>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參見《增壹阿含</w:t>
      </w:r>
      <w:r w:rsidR="00D02EFD">
        <w:rPr>
          <w:rFonts w:hint="eastAsia"/>
          <w:sz w:val="22"/>
          <w:szCs w:val="22"/>
        </w:rPr>
        <w:t>．</w:t>
      </w:r>
      <w:r w:rsidRPr="006C1567">
        <w:rPr>
          <w:rFonts w:hint="eastAsia"/>
          <w:sz w:val="22"/>
          <w:szCs w:val="22"/>
        </w:rPr>
        <w:t>6</w:t>
      </w:r>
      <w:r w:rsidRPr="006C1567">
        <w:rPr>
          <w:rFonts w:hint="eastAsia"/>
          <w:sz w:val="22"/>
          <w:szCs w:val="22"/>
        </w:rPr>
        <w:t>經》卷</w:t>
      </w:r>
      <w:r w:rsidRPr="006C1567">
        <w:rPr>
          <w:rFonts w:hint="eastAsia"/>
          <w:sz w:val="22"/>
          <w:szCs w:val="22"/>
        </w:rPr>
        <w:t>5</w:t>
      </w:r>
      <w:r w:rsidRPr="006C1567">
        <w:rPr>
          <w:rFonts w:hint="eastAsia"/>
          <w:sz w:val="22"/>
          <w:szCs w:val="22"/>
        </w:rPr>
        <w:t>〈</w:t>
      </w:r>
      <w:r w:rsidRPr="006C1567">
        <w:rPr>
          <w:rFonts w:hint="eastAsia"/>
          <w:sz w:val="22"/>
          <w:szCs w:val="22"/>
        </w:rPr>
        <w:t xml:space="preserve">12 </w:t>
      </w:r>
      <w:r w:rsidRPr="006C1567">
        <w:rPr>
          <w:rFonts w:hint="eastAsia"/>
          <w:sz w:val="22"/>
          <w:szCs w:val="22"/>
        </w:rPr>
        <w:t>壹入道品〉</w:t>
      </w:r>
      <w:r w:rsidR="00AC2181" w:rsidRPr="006C1567">
        <w:rPr>
          <w:rFonts w:hint="eastAsia"/>
          <w:sz w:val="22"/>
          <w:szCs w:val="22"/>
        </w:rPr>
        <w:t>（</w:t>
      </w:r>
      <w:r w:rsidRPr="006C1567">
        <w:rPr>
          <w:sz w:val="22"/>
          <w:szCs w:val="22"/>
        </w:rPr>
        <w:t>大正</w:t>
      </w:r>
      <w:r w:rsidRPr="006C1567">
        <w:rPr>
          <w:rFonts w:hint="eastAsia"/>
          <w:sz w:val="22"/>
          <w:szCs w:val="22"/>
        </w:rPr>
        <w:t>2</w:t>
      </w:r>
      <w:r w:rsidRPr="006C1567">
        <w:rPr>
          <w:rFonts w:hint="eastAsia"/>
          <w:sz w:val="22"/>
          <w:szCs w:val="22"/>
        </w:rPr>
        <w:t>，</w:t>
      </w:r>
      <w:r w:rsidRPr="006C1567">
        <w:rPr>
          <w:rFonts w:hint="eastAsia"/>
          <w:sz w:val="22"/>
          <w:szCs w:val="22"/>
        </w:rPr>
        <w:t>570b5-12</w:t>
      </w:r>
      <w:r w:rsidR="00AC2181" w:rsidRPr="006C1567">
        <w:rPr>
          <w:rFonts w:hint="eastAsia"/>
          <w:sz w:val="22"/>
          <w:szCs w:val="22"/>
        </w:rPr>
        <w:t>）</w:t>
      </w:r>
      <w:r w:rsidRPr="006C1567">
        <w:rPr>
          <w:rFonts w:hint="eastAsia"/>
          <w:sz w:val="22"/>
          <w:szCs w:val="22"/>
        </w:rPr>
        <w:t>。</w:t>
      </w:r>
    </w:p>
  </w:footnote>
  <w:footnote w:id="34">
    <w:p w14:paraId="3BCCD8A7" w14:textId="3E54854E" w:rsidR="00C35222" w:rsidRPr="006C1567" w:rsidRDefault="00C35222" w:rsidP="00D02EFD">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參見《佛說觀彌勒菩薩上生兜率天經》卷</w:t>
      </w:r>
      <w:r w:rsidRPr="006C1567">
        <w:rPr>
          <w:rFonts w:hint="eastAsia"/>
          <w:sz w:val="22"/>
          <w:szCs w:val="22"/>
        </w:rPr>
        <w:t>1</w:t>
      </w:r>
      <w:r w:rsidR="00AC2181" w:rsidRPr="006C1567">
        <w:rPr>
          <w:rFonts w:hint="eastAsia"/>
          <w:sz w:val="22"/>
          <w:szCs w:val="22"/>
        </w:rPr>
        <w:t>（</w:t>
      </w:r>
      <w:r w:rsidRPr="006C1567">
        <w:rPr>
          <w:rFonts w:hint="eastAsia"/>
          <w:sz w:val="22"/>
          <w:szCs w:val="22"/>
        </w:rPr>
        <w:t>大正</w:t>
      </w:r>
      <w:r w:rsidRPr="006C1567">
        <w:rPr>
          <w:rFonts w:hint="eastAsia"/>
          <w:sz w:val="22"/>
          <w:szCs w:val="22"/>
        </w:rPr>
        <w:t>14</w:t>
      </w:r>
      <w:r w:rsidRPr="006C1567">
        <w:rPr>
          <w:rFonts w:hint="eastAsia"/>
          <w:sz w:val="22"/>
          <w:szCs w:val="22"/>
        </w:rPr>
        <w:t>，</w:t>
      </w:r>
      <w:smartTag w:uri="urn:schemas-microsoft-com:office:smarttags" w:element="chmetcnv">
        <w:smartTagPr>
          <w:attr w:name="UnitName" w:val="C"/>
          <w:attr w:name="SourceValue" w:val="418"/>
          <w:attr w:name="HasSpace" w:val="False"/>
          <w:attr w:name="Negative" w:val="False"/>
          <w:attr w:name="NumberType" w:val="1"/>
          <w:attr w:name="TCSC" w:val="0"/>
        </w:smartTagPr>
        <w:r w:rsidRPr="006C1567">
          <w:rPr>
            <w:sz w:val="22"/>
            <w:szCs w:val="22"/>
          </w:rPr>
          <w:t>418c</w:t>
        </w:r>
      </w:smartTag>
      <w:r w:rsidRPr="006C1567">
        <w:rPr>
          <w:sz w:val="22"/>
          <w:szCs w:val="22"/>
        </w:rPr>
        <w:t>4-15</w:t>
      </w:r>
      <w:r w:rsidR="00AC2181" w:rsidRPr="006C1567">
        <w:rPr>
          <w:sz w:val="22"/>
          <w:szCs w:val="22"/>
        </w:rPr>
        <w:t>）</w:t>
      </w:r>
      <w:r w:rsidRPr="006C1567">
        <w:rPr>
          <w:rFonts w:hint="eastAsia"/>
          <w:sz w:val="22"/>
          <w:szCs w:val="22"/>
        </w:rPr>
        <w:t>。</w:t>
      </w:r>
    </w:p>
  </w:footnote>
  <w:footnote w:id="35">
    <w:p w14:paraId="3CA05AD5" w14:textId="3BAEF683" w:rsidR="00C35222" w:rsidRPr="006C1567" w:rsidRDefault="00C35222" w:rsidP="00D02EFD">
      <w:pPr>
        <w:pStyle w:val="FootnoteText"/>
        <w:ind w:left="253" w:hangingChars="115" w:hanging="253"/>
        <w:rPr>
          <w:rFonts w:ascii="標楷體" w:eastAsia="標楷體" w:hAnsi="標楷體"/>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從《侍者經》來看，阿難在</w:t>
      </w:r>
      <w:r w:rsidRPr="006C1567">
        <w:rPr>
          <w:sz w:val="22"/>
          <w:szCs w:val="22"/>
        </w:rPr>
        <w:t>佛般涅槃後不久</w:t>
      </w:r>
      <w:r w:rsidRPr="006C1567">
        <w:rPr>
          <w:rFonts w:hint="eastAsia"/>
          <w:sz w:val="22"/>
          <w:szCs w:val="22"/>
        </w:rPr>
        <w:t>，因遇到</w:t>
      </w:r>
      <w:r w:rsidRPr="006C1567">
        <w:rPr>
          <w:sz w:val="22"/>
          <w:szCs w:val="22"/>
        </w:rPr>
        <w:t>尊者金剛子</w:t>
      </w:r>
      <w:r w:rsidRPr="006C1567">
        <w:rPr>
          <w:rFonts w:hint="eastAsia"/>
          <w:sz w:val="22"/>
          <w:szCs w:val="22"/>
        </w:rPr>
        <w:t>的勸勉，而稍作加行即證四果，並自言不隨任何威儀而證漏盡，以</w:t>
      </w:r>
      <w:r w:rsidRPr="006C1567">
        <w:rPr>
          <w:sz w:val="22"/>
          <w:szCs w:val="22"/>
        </w:rPr>
        <w:t>結加趺坐而般涅槃。</w:t>
      </w:r>
      <w:r w:rsidRPr="006C1567">
        <w:rPr>
          <w:rFonts w:hint="eastAsia"/>
          <w:sz w:val="22"/>
          <w:szCs w:val="22"/>
        </w:rPr>
        <w:t>由此看來，阿難確實為了</w:t>
      </w:r>
      <w:r w:rsidRPr="006C1567">
        <w:rPr>
          <w:sz w:val="22"/>
          <w:szCs w:val="22"/>
        </w:rPr>
        <w:t>侍奉佛陀，不願意急證阿羅漢</w:t>
      </w:r>
      <w:r w:rsidRPr="006C1567">
        <w:rPr>
          <w:rFonts w:hint="eastAsia"/>
          <w:sz w:val="22"/>
          <w:szCs w:val="22"/>
        </w:rPr>
        <w:t>。詳見《中阿含</w:t>
      </w:r>
      <w:r w:rsidR="00D02EFD">
        <w:rPr>
          <w:rFonts w:hint="eastAsia"/>
          <w:sz w:val="22"/>
          <w:szCs w:val="22"/>
        </w:rPr>
        <w:t>．</w:t>
      </w:r>
      <w:r w:rsidRPr="006C1567">
        <w:rPr>
          <w:rFonts w:hint="eastAsia"/>
          <w:sz w:val="22"/>
          <w:szCs w:val="22"/>
        </w:rPr>
        <w:t>33</w:t>
      </w:r>
      <w:r w:rsidRPr="006C1567">
        <w:rPr>
          <w:rFonts w:hint="eastAsia"/>
          <w:sz w:val="22"/>
          <w:szCs w:val="22"/>
        </w:rPr>
        <w:t>侍者經》卷</w:t>
      </w:r>
      <w:r w:rsidRPr="006C1567">
        <w:rPr>
          <w:rFonts w:hint="eastAsia"/>
          <w:sz w:val="22"/>
          <w:szCs w:val="22"/>
        </w:rPr>
        <w:t>8</w:t>
      </w:r>
      <w:r w:rsidRPr="006C1567">
        <w:rPr>
          <w:rFonts w:hint="eastAsia"/>
          <w:sz w:val="22"/>
          <w:szCs w:val="22"/>
        </w:rPr>
        <w:t>〈</w:t>
      </w:r>
      <w:r w:rsidRPr="006C1567">
        <w:rPr>
          <w:rFonts w:hint="eastAsia"/>
          <w:sz w:val="22"/>
          <w:szCs w:val="22"/>
        </w:rPr>
        <w:t xml:space="preserve">4 </w:t>
      </w:r>
      <w:r w:rsidRPr="006C1567">
        <w:rPr>
          <w:rFonts w:hint="eastAsia"/>
          <w:sz w:val="22"/>
          <w:szCs w:val="22"/>
        </w:rPr>
        <w:t>未曾有法品〉</w:t>
      </w:r>
      <w:r w:rsidR="00AC2181" w:rsidRPr="006C1567">
        <w:rPr>
          <w:rFonts w:hint="eastAsia"/>
          <w:sz w:val="22"/>
          <w:szCs w:val="22"/>
        </w:rPr>
        <w:t>（</w:t>
      </w:r>
      <w:r w:rsidRPr="006C1567">
        <w:rPr>
          <w:rFonts w:hint="eastAsia"/>
          <w:sz w:val="22"/>
          <w:szCs w:val="22"/>
        </w:rPr>
        <w:t>大正</w:t>
      </w:r>
      <w:r w:rsidRPr="006C1567">
        <w:rPr>
          <w:rFonts w:hint="eastAsia"/>
          <w:sz w:val="22"/>
          <w:szCs w:val="22"/>
        </w:rPr>
        <w:t>1</w:t>
      </w:r>
      <w:r w:rsidRPr="006C1567">
        <w:rPr>
          <w:rFonts w:hint="eastAsia"/>
          <w:sz w:val="22"/>
          <w:szCs w:val="22"/>
        </w:rPr>
        <w:t>，</w:t>
      </w:r>
      <w:smartTag w:uri="urn:schemas-microsoft-com:office:smarttags" w:element="chmetcnv">
        <w:smartTagPr>
          <w:attr w:name="UnitName" w:val="C"/>
          <w:attr w:name="SourceValue" w:val="474"/>
          <w:attr w:name="HasSpace" w:val="False"/>
          <w:attr w:name="Negative" w:val="False"/>
          <w:attr w:name="NumberType" w:val="1"/>
          <w:attr w:name="TCSC" w:val="0"/>
        </w:smartTagPr>
        <w:r w:rsidRPr="006C1567">
          <w:rPr>
            <w:rFonts w:hint="eastAsia"/>
            <w:sz w:val="22"/>
            <w:szCs w:val="22"/>
          </w:rPr>
          <w:t>474c</w:t>
        </w:r>
      </w:smartTag>
      <w:r w:rsidRPr="006C1567">
        <w:rPr>
          <w:rFonts w:hint="eastAsia"/>
          <w:sz w:val="22"/>
          <w:szCs w:val="22"/>
        </w:rPr>
        <w:t>12</w:t>
      </w:r>
      <w:smartTag w:uri="urn:schemas-microsoft-com:office:smarttags" w:element="chmetcnv">
        <w:smartTagPr>
          <w:attr w:name="UnitName" w:val="a"/>
          <w:attr w:name="SourceValue" w:val="475"/>
          <w:attr w:name="HasSpace" w:val="False"/>
          <w:attr w:name="Negative" w:val="True"/>
          <w:attr w:name="NumberType" w:val="1"/>
          <w:attr w:name="TCSC" w:val="0"/>
        </w:smartTagPr>
        <w:r w:rsidRPr="006C1567">
          <w:rPr>
            <w:rFonts w:hint="eastAsia"/>
            <w:sz w:val="22"/>
            <w:szCs w:val="22"/>
          </w:rPr>
          <w:t>-475a</w:t>
        </w:r>
      </w:smartTag>
      <w:r w:rsidRPr="006C1567">
        <w:rPr>
          <w:rFonts w:hint="eastAsia"/>
          <w:sz w:val="22"/>
          <w:szCs w:val="22"/>
        </w:rPr>
        <w:t>8</w:t>
      </w:r>
      <w:r w:rsidR="00AC2181" w:rsidRPr="006C1567">
        <w:rPr>
          <w:rFonts w:hint="eastAsia"/>
          <w:sz w:val="22"/>
          <w:szCs w:val="22"/>
        </w:rPr>
        <w:t>）</w:t>
      </w:r>
      <w:r w:rsidRPr="006C1567">
        <w:rPr>
          <w:rFonts w:hint="eastAsia"/>
          <w:sz w:val="22"/>
          <w:szCs w:val="22"/>
        </w:rPr>
        <w:t>。</w:t>
      </w:r>
    </w:p>
  </w:footnote>
  <w:footnote w:id="36">
    <w:p w14:paraId="6EC960E3" w14:textId="68C30095" w:rsidR="00C35222" w:rsidRPr="006C1567" w:rsidRDefault="00C35222" w:rsidP="00D02EFD">
      <w:pPr>
        <w:pStyle w:val="FootnoteText"/>
        <w:ind w:left="253" w:hangingChars="115" w:hanging="253"/>
        <w:rPr>
          <w:sz w:val="22"/>
          <w:szCs w:val="22"/>
        </w:rPr>
      </w:pPr>
      <w:r w:rsidRPr="006C1567">
        <w:rPr>
          <w:rStyle w:val="FootnoteReference"/>
          <w:sz w:val="22"/>
          <w:szCs w:val="22"/>
        </w:rPr>
        <w:footnoteRef/>
      </w:r>
      <w:r w:rsidRPr="006C1567">
        <w:rPr>
          <w:sz w:val="22"/>
          <w:szCs w:val="22"/>
        </w:rPr>
        <w:t xml:space="preserve"> </w:t>
      </w:r>
      <w:r w:rsidRPr="006C1567">
        <w:rPr>
          <w:rFonts w:hint="eastAsia"/>
          <w:sz w:val="22"/>
          <w:szCs w:val="22"/>
        </w:rPr>
        <w:t>參見《善見律毘婆沙》卷</w:t>
      </w:r>
      <w:r w:rsidRPr="006C1567">
        <w:rPr>
          <w:rFonts w:hint="eastAsia"/>
          <w:sz w:val="22"/>
          <w:szCs w:val="22"/>
        </w:rPr>
        <w:t>13</w:t>
      </w:r>
      <w:r w:rsidRPr="006C1567">
        <w:rPr>
          <w:rFonts w:hint="eastAsia"/>
          <w:sz w:val="22"/>
          <w:szCs w:val="22"/>
        </w:rPr>
        <w:t>〈舍利弗品〉</w:t>
      </w:r>
      <w:r w:rsidR="00AC2181" w:rsidRPr="006C1567">
        <w:rPr>
          <w:rFonts w:hint="eastAsia"/>
          <w:sz w:val="22"/>
          <w:szCs w:val="22"/>
        </w:rPr>
        <w:t>（</w:t>
      </w:r>
      <w:r w:rsidRPr="006C1567">
        <w:rPr>
          <w:rFonts w:hint="eastAsia"/>
          <w:sz w:val="22"/>
          <w:szCs w:val="22"/>
        </w:rPr>
        <w:t>大正</w:t>
      </w:r>
      <w:r w:rsidRPr="006C1567">
        <w:rPr>
          <w:rFonts w:hint="eastAsia"/>
          <w:sz w:val="22"/>
          <w:szCs w:val="22"/>
        </w:rPr>
        <w:t>24</w:t>
      </w:r>
      <w:r w:rsidRPr="006C1567">
        <w:rPr>
          <w:rFonts w:hint="eastAsia"/>
          <w:sz w:val="22"/>
          <w:szCs w:val="22"/>
        </w:rPr>
        <w:t>，</w:t>
      </w:r>
      <w:r w:rsidRPr="006C1567">
        <w:rPr>
          <w:rFonts w:hint="eastAsia"/>
          <w:sz w:val="22"/>
          <w:szCs w:val="22"/>
        </w:rPr>
        <w:t>765b23</w:t>
      </w:r>
      <w:smartTag w:uri="urn:schemas-microsoft-com:office:smarttags" w:element="chmetcnv">
        <w:smartTagPr>
          <w:attr w:name="UnitName" w:val="a"/>
          <w:attr w:name="SourceValue" w:val="766"/>
          <w:attr w:name="HasSpace" w:val="False"/>
          <w:attr w:name="Negative" w:val="True"/>
          <w:attr w:name="NumberType" w:val="1"/>
          <w:attr w:name="TCSC" w:val="0"/>
        </w:smartTagPr>
        <w:r w:rsidRPr="006C1567">
          <w:rPr>
            <w:rFonts w:hint="eastAsia"/>
            <w:sz w:val="22"/>
            <w:szCs w:val="22"/>
          </w:rPr>
          <w:t>-766a</w:t>
        </w:r>
      </w:smartTag>
      <w:r w:rsidRPr="006C1567">
        <w:rPr>
          <w:rFonts w:hint="eastAsia"/>
          <w:sz w:val="22"/>
          <w:szCs w:val="22"/>
        </w:rPr>
        <w:t>11</w:t>
      </w:r>
      <w:r w:rsidR="00AC2181" w:rsidRPr="006C1567">
        <w:rPr>
          <w:rFonts w:hint="eastAsia"/>
          <w:sz w:val="22"/>
          <w:szCs w:val="22"/>
        </w:rPr>
        <w:t>）</w:t>
      </w:r>
      <w:r w:rsidRPr="006C1567">
        <w:rPr>
          <w:rFonts w:hint="eastAsia"/>
          <w:sz w:val="22"/>
          <w:szCs w:val="22"/>
        </w:rPr>
        <w:t>。</w:t>
      </w:r>
    </w:p>
  </w:footnote>
  <w:footnote w:id="37">
    <w:p w14:paraId="3E96D78E" w14:textId="783F9B41" w:rsidR="00C35222" w:rsidRPr="006C1567" w:rsidRDefault="00C35222" w:rsidP="00D02EFD">
      <w:pPr>
        <w:pStyle w:val="FootnoteText"/>
        <w:ind w:left="253" w:hangingChars="115" w:hanging="253"/>
        <w:rPr>
          <w:sz w:val="22"/>
          <w:szCs w:val="22"/>
        </w:rPr>
      </w:pPr>
      <w:r w:rsidRPr="006C1567">
        <w:rPr>
          <w:rStyle w:val="FootnoteReference"/>
          <w:sz w:val="22"/>
          <w:szCs w:val="22"/>
        </w:rPr>
        <w:footnoteRef/>
      </w:r>
      <w:r w:rsidRPr="006C1567">
        <w:rPr>
          <w:rFonts w:hint="eastAsia"/>
          <w:sz w:val="22"/>
          <w:szCs w:val="22"/>
        </w:rPr>
        <w:t xml:space="preserve"> </w:t>
      </w:r>
      <w:r w:rsidRPr="006C1567">
        <w:rPr>
          <w:rFonts w:hint="eastAsia"/>
          <w:sz w:val="22"/>
          <w:szCs w:val="22"/>
        </w:rPr>
        <w:t>參見《雜阿含</w:t>
      </w:r>
      <w:r w:rsidR="00D02EFD">
        <w:rPr>
          <w:rFonts w:hint="eastAsia"/>
          <w:sz w:val="22"/>
          <w:szCs w:val="22"/>
        </w:rPr>
        <w:t>．</w:t>
      </w:r>
      <w:r w:rsidR="00D02EFD">
        <w:rPr>
          <w:rFonts w:hint="eastAsia"/>
          <w:sz w:val="22"/>
          <w:szCs w:val="22"/>
        </w:rPr>
        <w:t>3</w:t>
      </w:r>
      <w:r w:rsidR="00D02EFD">
        <w:rPr>
          <w:sz w:val="22"/>
          <w:szCs w:val="22"/>
        </w:rPr>
        <w:t>11</w:t>
      </w:r>
      <w:r w:rsidRPr="006C1567">
        <w:rPr>
          <w:rFonts w:hint="eastAsia"/>
          <w:sz w:val="22"/>
          <w:szCs w:val="22"/>
        </w:rPr>
        <w:t>經》卷</w:t>
      </w:r>
      <w:r w:rsidRPr="006C1567">
        <w:rPr>
          <w:rFonts w:hint="eastAsia"/>
          <w:sz w:val="22"/>
          <w:szCs w:val="22"/>
        </w:rPr>
        <w:t>13</w:t>
      </w:r>
      <w:r w:rsidR="00AC2181" w:rsidRPr="006C1567">
        <w:rPr>
          <w:sz w:val="22"/>
          <w:szCs w:val="22"/>
        </w:rPr>
        <w:t>（</w:t>
      </w:r>
      <w:r w:rsidRPr="006C1567">
        <w:rPr>
          <w:rFonts w:hint="eastAsia"/>
          <w:sz w:val="22"/>
          <w:szCs w:val="22"/>
        </w:rPr>
        <w:t>大正</w:t>
      </w:r>
      <w:r w:rsidRPr="006C1567">
        <w:rPr>
          <w:sz w:val="22"/>
          <w:szCs w:val="22"/>
        </w:rPr>
        <w:t>2</w:t>
      </w:r>
      <w:r w:rsidRPr="006C1567">
        <w:rPr>
          <w:rFonts w:hint="eastAsia"/>
          <w:sz w:val="22"/>
          <w:szCs w:val="22"/>
        </w:rPr>
        <w:t>，</w:t>
      </w:r>
      <w:r w:rsidRPr="006C1567">
        <w:rPr>
          <w:sz w:val="22"/>
          <w:szCs w:val="22"/>
        </w:rPr>
        <w:t>89b1</w:t>
      </w:r>
      <w:r w:rsidRPr="006C1567">
        <w:rPr>
          <w:rFonts w:hint="eastAsia"/>
          <w:sz w:val="22"/>
          <w:szCs w:val="22"/>
        </w:rPr>
        <w:t>7</w:t>
      </w:r>
      <w:r w:rsidRPr="006C1567">
        <w:rPr>
          <w:sz w:val="22"/>
          <w:szCs w:val="22"/>
        </w:rPr>
        <w:t>-c23</w:t>
      </w:r>
      <w:r w:rsidR="00AC2181" w:rsidRPr="006C1567">
        <w:rPr>
          <w:sz w:val="22"/>
          <w:szCs w:val="22"/>
        </w:rPr>
        <w:t>）</w:t>
      </w:r>
      <w:r w:rsidRPr="006C1567">
        <w:rPr>
          <w:rFonts w:hint="eastAsia"/>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3C6D" w14:textId="77777777" w:rsidR="00C35222" w:rsidRPr="0050353C" w:rsidRDefault="00C35222">
    <w:pPr>
      <w:pStyle w:val="Header"/>
    </w:pPr>
    <w:r>
      <w:rPr>
        <w:rFonts w:hAnsi="Cambria Math" w:hint="eastAsia"/>
        <w:bCs/>
        <w:szCs w:val="24"/>
      </w:rPr>
      <w:t>印順基金會．</w:t>
    </w:r>
    <w:r w:rsidRPr="005276FE">
      <w:rPr>
        <w:rFonts w:hint="eastAsia"/>
        <w:bCs/>
        <w:szCs w:val="24"/>
      </w:rPr>
      <w:t>2</w:t>
    </w:r>
    <w:r w:rsidRPr="005276FE">
      <w:rPr>
        <w:bCs/>
        <w:szCs w:val="24"/>
      </w:rPr>
      <w:t>022</w:t>
    </w:r>
    <w:r>
      <w:rPr>
        <w:rFonts w:hAnsi="Cambria Math" w:hint="eastAsia"/>
        <w:bCs/>
        <w:szCs w:val="24"/>
      </w:rPr>
      <w:t>年</w:t>
    </w:r>
    <w:r w:rsidRPr="00EE0C7B">
      <w:rPr>
        <w:rFonts w:hAnsi="Cambria Math"/>
        <w:bCs/>
        <w:szCs w:val="24"/>
      </w:rPr>
      <w:t>夏季</w:t>
    </w:r>
    <w:r>
      <w:rPr>
        <w:rFonts w:hAnsi="Cambria Math" w:hint="eastAsia"/>
        <w:bCs/>
        <w:szCs w:val="24"/>
      </w:rPr>
      <w:t>「</w:t>
    </w:r>
    <w:r w:rsidRPr="00EE0C7B">
      <w:rPr>
        <w:rFonts w:hAnsi="Cambria Math"/>
        <w:bCs/>
        <w:szCs w:val="24"/>
      </w:rPr>
      <w:t>佛法度假</w:t>
    </w:r>
    <w:r>
      <w:rPr>
        <w:rFonts w:hAnsi="Cambria Math" w:hint="eastAsia"/>
        <w:bCs/>
        <w:szCs w:val="24"/>
      </w:rPr>
      <w:t>」</w:t>
    </w:r>
    <w:r w:rsidRPr="009622D6">
      <w:rPr>
        <w:rFonts w:hAnsi="Cambria Math" w:hint="eastAsia"/>
        <w:bCs/>
        <w:szCs w:val="24"/>
      </w:rPr>
      <w:t>網路論壇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7775" w14:textId="77777777" w:rsidR="00C35222" w:rsidRPr="003F53F8" w:rsidRDefault="00C35222" w:rsidP="0050353C">
    <w:pPr>
      <w:pStyle w:val="Header"/>
      <w:wordWrap w:val="0"/>
      <w:jc w:val="right"/>
    </w:pPr>
    <w:bookmarkStart w:id="0" w:name="_Hlk107253062"/>
    <w:bookmarkStart w:id="1" w:name="_Hlk107253063"/>
    <w:r>
      <w:rPr>
        <w:rFonts w:hint="eastAsia"/>
      </w:rPr>
      <w:t>佛法概論（下）｜</w:t>
    </w:r>
    <w:r w:rsidRPr="005276FE">
      <w:rPr>
        <w:rFonts w:hint="eastAsia"/>
      </w:rPr>
      <w:t>P</w:t>
    </w:r>
    <w:r w:rsidRPr="005276FE">
      <w:t>art</w:t>
    </w:r>
    <w:r>
      <w:t xml:space="preserve"> </w:t>
    </w:r>
    <w:r w:rsidRPr="005276FE">
      <w:t>2</w:t>
    </w:r>
    <w:r>
      <w:rPr>
        <w:rFonts w:hint="eastAsia"/>
      </w:rPr>
      <w:t>：</w:t>
    </w:r>
    <w:r w:rsidRPr="00023D18">
      <w:rPr>
        <w:rFonts w:hint="eastAsia"/>
      </w:rPr>
      <w:t>第</w:t>
    </w:r>
    <w:r>
      <w:rPr>
        <w:rFonts w:hint="eastAsia"/>
      </w:rPr>
      <w:t>十四</w:t>
    </w:r>
    <w:r w:rsidRPr="00023D18">
      <w:rPr>
        <w:rFonts w:hint="eastAsia"/>
      </w:rPr>
      <w:t>章、</w:t>
    </w:r>
    <w:r w:rsidRPr="003F53F8">
      <w:rPr>
        <w:rFonts w:hint="eastAsia"/>
      </w:rPr>
      <w:t>德行的心素與實施原則</w:t>
    </w:r>
    <w:r>
      <w:rPr>
        <w:rFonts w:hint="eastAsia"/>
      </w:rPr>
      <w:t>／開仁法師</w:t>
    </w:r>
    <w:bookmarkEnd w:id="0"/>
    <w:bookmarkEnd w:id="1"/>
  </w:p>
  <w:p w14:paraId="5A7291CD" w14:textId="77777777" w:rsidR="00C35222" w:rsidRPr="0050353C" w:rsidRDefault="00C35222" w:rsidP="00F70CF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5DFE" w14:textId="77777777" w:rsidR="00C35222" w:rsidRDefault="00C352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0E04" w14:textId="77777777" w:rsidR="00C35222" w:rsidRPr="003F53F8" w:rsidRDefault="00C35222" w:rsidP="003F53F8">
    <w:pPr>
      <w:pStyle w:val="Header"/>
      <w:wordWrap w:val="0"/>
      <w:jc w:val="right"/>
    </w:pPr>
    <w:bookmarkStart w:id="5" w:name="_Hlk107253039"/>
    <w:bookmarkStart w:id="6" w:name="_Hlk107253040"/>
    <w:r>
      <w:rPr>
        <w:rFonts w:hint="eastAsia"/>
      </w:rPr>
      <w:t>佛法概論（下）｜</w:t>
    </w:r>
    <w:r w:rsidRPr="005276FE">
      <w:rPr>
        <w:rFonts w:hint="eastAsia"/>
      </w:rPr>
      <w:t>P</w:t>
    </w:r>
    <w:r w:rsidRPr="005276FE">
      <w:t>art</w:t>
    </w:r>
    <w:r>
      <w:t xml:space="preserve"> </w:t>
    </w:r>
    <w:r w:rsidRPr="005276FE">
      <w:t>2</w:t>
    </w:r>
    <w:r>
      <w:rPr>
        <w:rFonts w:hint="eastAsia"/>
      </w:rPr>
      <w:t>：目錄／開仁法師</w:t>
    </w:r>
    <w:bookmarkEnd w:id="5"/>
    <w:bookmarkEnd w:id="6"/>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2D08" w14:textId="77777777" w:rsidR="00C35222" w:rsidRPr="0050353C" w:rsidRDefault="00C35222" w:rsidP="0050353C">
    <w:pPr>
      <w:pStyle w:val="Header"/>
    </w:pPr>
    <w:r w:rsidRPr="0050353C">
      <w:rPr>
        <w:rFonts w:hAnsi="Cambria Math" w:hint="eastAsia"/>
        <w:bCs/>
        <w:szCs w:val="24"/>
      </w:rPr>
      <w:t>印順基金會．</w:t>
    </w:r>
    <w:r w:rsidRPr="0050353C">
      <w:rPr>
        <w:rFonts w:hAnsi="Cambria Math" w:hint="eastAsia"/>
        <w:bCs/>
        <w:szCs w:val="24"/>
      </w:rPr>
      <w:t>202</w:t>
    </w:r>
    <w:r>
      <w:rPr>
        <w:rFonts w:hAnsi="Cambria Math"/>
        <w:bCs/>
        <w:szCs w:val="24"/>
      </w:rPr>
      <w:t>3</w:t>
    </w:r>
    <w:r w:rsidRPr="0050353C">
      <w:rPr>
        <w:rFonts w:hAnsi="Cambria Math" w:hint="eastAsia"/>
        <w:bCs/>
        <w:szCs w:val="24"/>
      </w:rPr>
      <w:t>年夏季「佛法度假」網路論壇</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E600" w14:textId="77777777" w:rsidR="0050353C" w:rsidRPr="003F53F8" w:rsidRDefault="00B73C1E" w:rsidP="0050353C">
    <w:pPr>
      <w:pStyle w:val="Header"/>
      <w:wordWrap w:val="0"/>
      <w:jc w:val="right"/>
    </w:pPr>
    <w:r>
      <w:rPr>
        <w:rFonts w:hint="eastAsia"/>
      </w:rPr>
      <w:t>佛法概論（下）｜</w:t>
    </w:r>
    <w:r w:rsidRPr="005276FE">
      <w:rPr>
        <w:rFonts w:hint="eastAsia"/>
      </w:rPr>
      <w:t>P</w:t>
    </w:r>
    <w:r w:rsidRPr="005276FE">
      <w:t>art</w:t>
    </w:r>
    <w:r>
      <w:t xml:space="preserve"> </w:t>
    </w:r>
    <w:r w:rsidRPr="005276FE">
      <w:t>2</w:t>
    </w:r>
    <w:r>
      <w:rPr>
        <w:rFonts w:hint="eastAsia"/>
      </w:rPr>
      <w:t>：</w:t>
    </w:r>
    <w:r w:rsidRPr="00023D18">
      <w:rPr>
        <w:rFonts w:hint="eastAsia"/>
      </w:rPr>
      <w:t>第</w:t>
    </w:r>
    <w:r>
      <w:rPr>
        <w:rFonts w:hint="eastAsia"/>
      </w:rPr>
      <w:t>十五</w:t>
    </w:r>
    <w:r w:rsidRPr="00023D18">
      <w:rPr>
        <w:rFonts w:hint="eastAsia"/>
      </w:rPr>
      <w:t>章、</w:t>
    </w:r>
    <w:r w:rsidRPr="0050353C">
      <w:rPr>
        <w:rFonts w:hint="eastAsia"/>
      </w:rPr>
      <w:t>佛法的信徒</w:t>
    </w:r>
    <w:r>
      <w:rPr>
        <w:rFonts w:hint="eastAsia"/>
      </w:rPr>
      <w:t>／開仁法師</w:t>
    </w:r>
  </w:p>
  <w:p w14:paraId="6CDA351C" w14:textId="77777777" w:rsidR="0050353C" w:rsidRPr="0050353C" w:rsidRDefault="00F9124C" w:rsidP="00F70C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92521"/>
    <w:multiLevelType w:val="singleLevel"/>
    <w:tmpl w:val="F4449A5A"/>
    <w:lvl w:ilvl="0">
      <w:start w:val="1"/>
      <w:numFmt w:val="decimal"/>
      <w:lvlText w:val="%1."/>
      <w:lvlJc w:val="left"/>
      <w:pPr>
        <w:tabs>
          <w:tab w:val="num" w:pos="1260"/>
        </w:tabs>
        <w:ind w:left="1260" w:hanging="3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efaultTabStop w:val="480"/>
  <w:evenAndOddHeaders/>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5222"/>
    <w:rsid w:val="000B60E7"/>
    <w:rsid w:val="002A7A49"/>
    <w:rsid w:val="00313F8E"/>
    <w:rsid w:val="004D5D11"/>
    <w:rsid w:val="006737D4"/>
    <w:rsid w:val="006B0D83"/>
    <w:rsid w:val="006C1567"/>
    <w:rsid w:val="00725294"/>
    <w:rsid w:val="007E56FA"/>
    <w:rsid w:val="007E6605"/>
    <w:rsid w:val="00812B3D"/>
    <w:rsid w:val="00927BEF"/>
    <w:rsid w:val="00993AE0"/>
    <w:rsid w:val="00AC2181"/>
    <w:rsid w:val="00B442E8"/>
    <w:rsid w:val="00B64D33"/>
    <w:rsid w:val="00B650F7"/>
    <w:rsid w:val="00B73C1E"/>
    <w:rsid w:val="00B86799"/>
    <w:rsid w:val="00B92562"/>
    <w:rsid w:val="00C35222"/>
    <w:rsid w:val="00C7307A"/>
    <w:rsid w:val="00CA2F93"/>
    <w:rsid w:val="00CA3CAE"/>
    <w:rsid w:val="00D02EFD"/>
    <w:rsid w:val="00D03BB3"/>
    <w:rsid w:val="00D4587C"/>
    <w:rsid w:val="00D977AA"/>
    <w:rsid w:val="00EA2E93"/>
    <w:rsid w:val="00EA7805"/>
    <w:rsid w:val="00F9124C"/>
    <w:rsid w:val="00FA68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F57E7DC"/>
  <w15:chartTrackingRefBased/>
  <w15:docId w15:val="{569BFF0E-2EBD-4401-84FE-226DECC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22"/>
    <w:pPr>
      <w:widowControl w:val="0"/>
      <w:overflowPunct w:val="0"/>
      <w:jc w:val="both"/>
    </w:pPr>
    <w:rPr>
      <w:rFonts w:ascii="Times New Roman" w:hAnsi="Times New Roman"/>
      <w:kern w:val="2"/>
      <w:sz w:val="24"/>
      <w:szCs w:val="24"/>
    </w:rPr>
  </w:style>
  <w:style w:type="paragraph" w:styleId="Heading1">
    <w:name w:val="heading 1"/>
    <w:basedOn w:val="Normal"/>
    <w:next w:val="Normal"/>
    <w:link w:val="Heading1Char"/>
    <w:uiPriority w:val="9"/>
    <w:qFormat/>
    <w:rsid w:val="00C35222"/>
    <w:pPr>
      <w:snapToGrid w:val="0"/>
      <w:spacing w:beforeLines="50" w:before="180" w:afterLines="50" w:after="180"/>
      <w:jc w:val="center"/>
      <w:outlineLvl w:val="0"/>
    </w:pPr>
    <w:rPr>
      <w:rFonts w:eastAsia="標楷體"/>
      <w:b/>
      <w:sz w:val="44"/>
      <w:szCs w:val="44"/>
    </w:rPr>
  </w:style>
  <w:style w:type="paragraph" w:styleId="Heading2">
    <w:name w:val="heading 2"/>
    <w:basedOn w:val="Subtitle"/>
    <w:next w:val="Normal"/>
    <w:link w:val="Heading2Char"/>
    <w:uiPriority w:val="9"/>
    <w:unhideWhenUsed/>
    <w:qFormat/>
    <w:rsid w:val="00C35222"/>
    <w:pPr>
      <w:spacing w:beforeLines="250" w:before="900" w:afterLines="50" w:after="180"/>
    </w:pPr>
    <w:rPr>
      <w:rFonts w:ascii="標楷體" w:eastAsia="標楷體" w:hAnsi="標楷體"/>
      <w:b/>
      <w:bCs/>
      <w:i w:val="0"/>
      <w:iCs w:val="0"/>
      <w:sz w:val="36"/>
      <w:szCs w:val="36"/>
    </w:rPr>
  </w:style>
  <w:style w:type="paragraph" w:styleId="Heading3">
    <w:name w:val="heading 3"/>
    <w:basedOn w:val="Normal"/>
    <w:next w:val="Normal"/>
    <w:link w:val="Heading3Char"/>
    <w:uiPriority w:val="9"/>
    <w:unhideWhenUsed/>
    <w:qFormat/>
    <w:rsid w:val="00C35222"/>
    <w:pPr>
      <w:spacing w:beforeLines="30" w:before="108"/>
      <w:outlineLvl w:val="2"/>
    </w:pPr>
    <w:rPr>
      <w:b/>
      <w:bCs/>
      <w:sz w:val="20"/>
      <w:szCs w:val="18"/>
      <w:bdr w:val="single" w:sz="4" w:space="0" w:color="auto"/>
    </w:rPr>
  </w:style>
  <w:style w:type="paragraph" w:styleId="Heading4">
    <w:name w:val="heading 4"/>
    <w:basedOn w:val="Normal"/>
    <w:next w:val="Normal"/>
    <w:link w:val="Heading4Char"/>
    <w:uiPriority w:val="9"/>
    <w:unhideWhenUsed/>
    <w:qFormat/>
    <w:rsid w:val="00C35222"/>
    <w:pPr>
      <w:spacing w:beforeLines="30" w:before="108"/>
      <w:ind w:leftChars="50" w:left="120"/>
      <w:outlineLvl w:val="3"/>
    </w:pPr>
    <w:rPr>
      <w:b/>
      <w:bCs/>
      <w:sz w:val="20"/>
      <w:szCs w:val="18"/>
      <w:bdr w:val="single" w:sz="4" w:space="0" w:color="auto"/>
    </w:rPr>
  </w:style>
  <w:style w:type="paragraph" w:styleId="Heading5">
    <w:name w:val="heading 5"/>
    <w:basedOn w:val="Normal"/>
    <w:next w:val="Normal"/>
    <w:link w:val="Heading5Char"/>
    <w:uiPriority w:val="9"/>
    <w:unhideWhenUsed/>
    <w:qFormat/>
    <w:rsid w:val="00C35222"/>
    <w:pPr>
      <w:widowControl/>
      <w:spacing w:beforeLines="30" w:before="108"/>
      <w:ind w:leftChars="100" w:left="240"/>
      <w:outlineLvl w:val="4"/>
    </w:pPr>
    <w:rPr>
      <w:b/>
      <w:bCs/>
      <w:sz w:val="20"/>
      <w:szCs w:val="18"/>
      <w:bdr w:val="single" w:sz="4" w:space="0" w:color="auto"/>
    </w:rPr>
  </w:style>
  <w:style w:type="paragraph" w:styleId="Heading6">
    <w:name w:val="heading 6"/>
    <w:aliases w:val="（1）"/>
    <w:basedOn w:val="Normal"/>
    <w:next w:val="Normal"/>
    <w:link w:val="Heading6Char"/>
    <w:uiPriority w:val="9"/>
    <w:unhideWhenUsed/>
    <w:qFormat/>
    <w:rsid w:val="00C35222"/>
    <w:pPr>
      <w:spacing w:beforeLines="30" w:before="30"/>
      <w:ind w:leftChars="150" w:left="150"/>
      <w:outlineLvl w:val="5"/>
    </w:pPr>
    <w:rPr>
      <w:b/>
      <w:bCs/>
      <w:sz w:val="20"/>
      <w:szCs w:val="18"/>
      <w:bdr w:val="single" w:sz="4" w:space="0" w:color="auto"/>
    </w:rPr>
  </w:style>
  <w:style w:type="paragraph" w:styleId="Heading7">
    <w:name w:val="heading 7"/>
    <w:aliases w:val="_A"/>
    <w:basedOn w:val="Normal"/>
    <w:next w:val="Normal"/>
    <w:link w:val="Heading7Char"/>
    <w:uiPriority w:val="9"/>
    <w:unhideWhenUsed/>
    <w:qFormat/>
    <w:rsid w:val="00C35222"/>
    <w:pPr>
      <w:spacing w:beforeLines="30" w:before="30"/>
      <w:ind w:leftChars="200" w:left="200"/>
      <w:outlineLvl w:val="6"/>
    </w:pPr>
    <w:rPr>
      <w:b/>
      <w:bCs/>
      <w:sz w:val="20"/>
      <w:szCs w:val="1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222"/>
    <w:rPr>
      <w:rFonts w:ascii="Times New Roman" w:eastAsia="標楷體" w:hAnsi="Times New Roman" w:cs="Times New Roman"/>
      <w:b/>
      <w:sz w:val="44"/>
      <w:szCs w:val="44"/>
    </w:rPr>
  </w:style>
  <w:style w:type="character" w:customStyle="1" w:styleId="Heading2Char">
    <w:name w:val="Heading 2 Char"/>
    <w:link w:val="Heading2"/>
    <w:uiPriority w:val="9"/>
    <w:rsid w:val="00C35222"/>
    <w:rPr>
      <w:rFonts w:ascii="標楷體" w:eastAsia="標楷體" w:hAnsi="標楷體" w:cs="Times New Roman"/>
      <w:b/>
      <w:bCs/>
      <w:sz w:val="36"/>
      <w:szCs w:val="36"/>
    </w:rPr>
  </w:style>
  <w:style w:type="character" w:customStyle="1" w:styleId="Heading3Char">
    <w:name w:val="Heading 3 Char"/>
    <w:link w:val="Heading3"/>
    <w:uiPriority w:val="9"/>
    <w:rsid w:val="00C35222"/>
    <w:rPr>
      <w:rFonts w:ascii="Times New Roman" w:eastAsia="新細明體" w:hAnsi="Times New Roman" w:cs="Times New Roman"/>
      <w:b/>
      <w:bCs/>
      <w:sz w:val="20"/>
      <w:szCs w:val="18"/>
      <w:bdr w:val="single" w:sz="4" w:space="0" w:color="auto"/>
    </w:rPr>
  </w:style>
  <w:style w:type="character" w:customStyle="1" w:styleId="Heading4Char">
    <w:name w:val="Heading 4 Char"/>
    <w:link w:val="Heading4"/>
    <w:uiPriority w:val="9"/>
    <w:rsid w:val="00C35222"/>
    <w:rPr>
      <w:rFonts w:ascii="Times New Roman" w:eastAsia="新細明體" w:hAnsi="Times New Roman" w:cs="Times New Roman"/>
      <w:b/>
      <w:bCs/>
      <w:sz w:val="20"/>
      <w:szCs w:val="18"/>
      <w:bdr w:val="single" w:sz="4" w:space="0" w:color="auto"/>
    </w:rPr>
  </w:style>
  <w:style w:type="character" w:customStyle="1" w:styleId="Heading5Char">
    <w:name w:val="Heading 5 Char"/>
    <w:link w:val="Heading5"/>
    <w:uiPriority w:val="9"/>
    <w:rsid w:val="00C35222"/>
    <w:rPr>
      <w:rFonts w:ascii="Times New Roman" w:eastAsia="新細明體" w:hAnsi="Times New Roman" w:cs="Times New Roman"/>
      <w:b/>
      <w:bCs/>
      <w:sz w:val="20"/>
      <w:szCs w:val="18"/>
      <w:bdr w:val="single" w:sz="4" w:space="0" w:color="auto"/>
    </w:rPr>
  </w:style>
  <w:style w:type="character" w:customStyle="1" w:styleId="Heading6Char">
    <w:name w:val="Heading 6 Char"/>
    <w:aliases w:val="（1） Char"/>
    <w:link w:val="Heading6"/>
    <w:uiPriority w:val="9"/>
    <w:rsid w:val="00C35222"/>
    <w:rPr>
      <w:rFonts w:ascii="Times New Roman" w:eastAsia="新細明體" w:hAnsi="Times New Roman" w:cs="Times New Roman"/>
      <w:b/>
      <w:bCs/>
      <w:sz w:val="20"/>
      <w:szCs w:val="18"/>
      <w:bdr w:val="single" w:sz="4" w:space="0" w:color="auto"/>
    </w:rPr>
  </w:style>
  <w:style w:type="character" w:customStyle="1" w:styleId="Heading7Char">
    <w:name w:val="Heading 7 Char"/>
    <w:aliases w:val="_A Char"/>
    <w:link w:val="Heading7"/>
    <w:uiPriority w:val="9"/>
    <w:rsid w:val="00C35222"/>
    <w:rPr>
      <w:rFonts w:ascii="Times New Roman" w:eastAsia="新細明體" w:hAnsi="Times New Roman" w:cs="Times New Roman"/>
      <w:b/>
      <w:bCs/>
      <w:sz w:val="20"/>
      <w:szCs w:val="18"/>
      <w:bdr w:val="single" w:sz="4" w:space="0" w:color="auto"/>
    </w:rPr>
  </w:style>
  <w:style w:type="paragraph" w:styleId="FootnoteText">
    <w:name w:val="footnote text"/>
    <w:aliases w:val="註腳文字 字元 字元,註腳文字 字元,註腳文字 字元 字元 字元 字元,註腳１,註腳文字 字元 字元 字元,註腳文字 字元 字元 字元 字元 字元 字元,註腳文字 字元 字元 字元 字元 字元,註腳文字 字元 字元 字元 字元1 字元,註腳文字 字元 字元 字元 字元 字元 字元 字元 字元,註腳文字 字元 字元 字元 字元 字元 字元 字元,內文 + 註腳文字,註腳文字 字註腳文字,註腳文字註腳...,註腳文字 字...,註腳文字 字元 字元 字元 字元...,註腳文"/>
    <w:basedOn w:val="Normal"/>
    <w:link w:val="FootnoteTextChar"/>
    <w:qFormat/>
    <w:rsid w:val="00C35222"/>
    <w:pPr>
      <w:snapToGrid w:val="0"/>
    </w:pPr>
    <w:rPr>
      <w:sz w:val="20"/>
      <w:szCs w:val="20"/>
    </w:rPr>
  </w:style>
  <w:style w:type="character" w:customStyle="1" w:styleId="FootnoteTextChar">
    <w:name w:val="Footnote Text Char"/>
    <w:aliases w:val="註腳文字 字元 字元 Char,註腳文字 字元 Char,註腳文字 字元 字元 字元 字元 Char,註腳１ Char,註腳文字 字元 字元 字元 Char,註腳文字 字元 字元 字元 字元 字元 字元 Char,註腳文字 字元 字元 字元 字元 字元 Char,註腳文字 字元 字元 字元 字元1 字元 Char,註腳文字 字元 字元 字元 字元 字元 字元 字元 字元 Char,註腳文字 字元 字元 字元 字元 字元 字元 字元 Char,註腳文 Char"/>
    <w:link w:val="FootnoteText"/>
    <w:rsid w:val="00C35222"/>
    <w:rPr>
      <w:rFonts w:ascii="Times New Roman" w:eastAsia="新細明體" w:hAnsi="Times New Roman" w:cs="Times New Roman"/>
      <w:sz w:val="20"/>
      <w:szCs w:val="20"/>
    </w:rPr>
  </w:style>
  <w:style w:type="character" w:styleId="FootnoteReference">
    <w:name w:val="footnote reference"/>
    <w:semiHidden/>
    <w:rsid w:val="00C35222"/>
    <w:rPr>
      <w:vertAlign w:val="superscript"/>
    </w:rPr>
  </w:style>
  <w:style w:type="paragraph" w:styleId="Footer">
    <w:name w:val="footer"/>
    <w:basedOn w:val="Normal"/>
    <w:link w:val="FooterChar"/>
    <w:uiPriority w:val="99"/>
    <w:rsid w:val="00C35222"/>
    <w:pPr>
      <w:tabs>
        <w:tab w:val="center" w:pos="4153"/>
        <w:tab w:val="right" w:pos="8306"/>
      </w:tabs>
      <w:snapToGrid w:val="0"/>
    </w:pPr>
    <w:rPr>
      <w:sz w:val="20"/>
      <w:szCs w:val="20"/>
    </w:rPr>
  </w:style>
  <w:style w:type="character" w:customStyle="1" w:styleId="FooterChar">
    <w:name w:val="Footer Char"/>
    <w:link w:val="Footer"/>
    <w:uiPriority w:val="99"/>
    <w:rsid w:val="00C35222"/>
    <w:rPr>
      <w:rFonts w:ascii="Times New Roman" w:eastAsia="新細明體" w:hAnsi="Times New Roman" w:cs="Times New Roman"/>
      <w:sz w:val="20"/>
      <w:szCs w:val="20"/>
    </w:rPr>
  </w:style>
  <w:style w:type="character" w:styleId="PageNumber">
    <w:name w:val="page number"/>
    <w:basedOn w:val="DefaultParagraphFont"/>
    <w:rsid w:val="00C35222"/>
  </w:style>
  <w:style w:type="table" w:styleId="TableGrid">
    <w:name w:val="Table Grid"/>
    <w:basedOn w:val="TableNormal"/>
    <w:rsid w:val="00C3522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35222"/>
    <w:pPr>
      <w:tabs>
        <w:tab w:val="center" w:pos="4153"/>
        <w:tab w:val="right" w:pos="8306"/>
      </w:tabs>
      <w:snapToGrid w:val="0"/>
    </w:pPr>
    <w:rPr>
      <w:sz w:val="20"/>
      <w:szCs w:val="20"/>
    </w:rPr>
  </w:style>
  <w:style w:type="character" w:customStyle="1" w:styleId="HeaderChar">
    <w:name w:val="Header Char"/>
    <w:link w:val="Header"/>
    <w:uiPriority w:val="99"/>
    <w:rsid w:val="00C35222"/>
    <w:rPr>
      <w:rFonts w:ascii="Times New Roman" w:eastAsia="新細明體" w:hAnsi="Times New Roman" w:cs="Times New Roman"/>
      <w:sz w:val="20"/>
      <w:szCs w:val="20"/>
    </w:rPr>
  </w:style>
  <w:style w:type="paragraph" w:styleId="Subtitle">
    <w:name w:val="Subtitle"/>
    <w:basedOn w:val="Normal"/>
    <w:next w:val="Normal"/>
    <w:link w:val="SubtitleChar"/>
    <w:qFormat/>
    <w:rsid w:val="00C35222"/>
    <w:pPr>
      <w:spacing w:after="60"/>
      <w:jc w:val="center"/>
      <w:outlineLvl w:val="1"/>
    </w:pPr>
    <w:rPr>
      <w:rFonts w:ascii="Calibri Light" w:hAnsi="Calibri Light"/>
      <w:i/>
      <w:iCs/>
    </w:rPr>
  </w:style>
  <w:style w:type="character" w:customStyle="1" w:styleId="SubtitleChar">
    <w:name w:val="Subtitle Char"/>
    <w:link w:val="Subtitle"/>
    <w:rsid w:val="00C35222"/>
    <w:rPr>
      <w:rFonts w:ascii="Calibri Light" w:eastAsia="新細明體" w:hAnsi="Calibri Light" w:cs="Times New Roman"/>
      <w:i/>
      <w:iCs/>
      <w:szCs w:val="24"/>
    </w:rPr>
  </w:style>
  <w:style w:type="paragraph" w:styleId="TOC1">
    <w:name w:val="toc 1"/>
    <w:basedOn w:val="Normal"/>
    <w:next w:val="Normal"/>
    <w:autoRedefine/>
    <w:uiPriority w:val="39"/>
    <w:unhideWhenUsed/>
    <w:rsid w:val="00B92562"/>
    <w:pPr>
      <w:tabs>
        <w:tab w:val="right" w:leader="dot" w:pos="9060"/>
      </w:tabs>
    </w:pPr>
    <w:rPr>
      <w:noProof/>
    </w:rPr>
  </w:style>
  <w:style w:type="paragraph" w:styleId="TOC2">
    <w:name w:val="toc 2"/>
    <w:basedOn w:val="Normal"/>
    <w:next w:val="Normal"/>
    <w:autoRedefine/>
    <w:uiPriority w:val="39"/>
    <w:unhideWhenUsed/>
    <w:rsid w:val="007E6605"/>
    <w:pPr>
      <w:ind w:leftChars="200" w:left="480"/>
    </w:pPr>
  </w:style>
  <w:style w:type="paragraph" w:styleId="TOC3">
    <w:name w:val="toc 3"/>
    <w:basedOn w:val="Normal"/>
    <w:next w:val="Normal"/>
    <w:autoRedefine/>
    <w:uiPriority w:val="39"/>
    <w:unhideWhenUsed/>
    <w:rsid w:val="007E6605"/>
    <w:pPr>
      <w:ind w:leftChars="400" w:left="960"/>
    </w:pPr>
  </w:style>
  <w:style w:type="character" w:styleId="Hyperlink">
    <w:name w:val="Hyperlink"/>
    <w:uiPriority w:val="99"/>
    <w:unhideWhenUsed/>
    <w:rsid w:val="007E66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B46F-7A3C-4D78-BE71-C1FBCB59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1725</Words>
  <Characters>9837</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第十四章、德行的心素與實施原則</vt:lpstr>
      <vt:lpstr>    第一節、德行的心理要素</vt:lpstr>
      <vt:lpstr>        一、總說中道的德行（pp.181-184）</vt:lpstr>
      <vt:lpstr>        二、道德的心理因素（pp.181-184）</vt:lpstr>
      <vt:lpstr>    第二節、德行的實施原則 </vt:lpstr>
      <vt:lpstr>        一、從平常到深刻與廣大（pp.186-189）</vt:lpstr>
      <vt:lpstr>        二、德行深化的真義（pp.189-191）</vt:lpstr>
      <vt:lpstr>第十五章、佛法的信徒</vt:lpstr>
      <vt:lpstr>    第一節、信徒必備的條件 </vt:lpstr>
      <vt:lpstr>        一、歸依三寶（pp.193-195）</vt:lpstr>
      <vt:lpstr>        二、受持五戒（pp.195-197）</vt:lpstr>
      <vt:lpstr>    第二節、佛徒不同的類型 </vt:lpstr>
      <vt:lpstr>        一、在家眾與出家眾（pp.197-199）</vt:lpstr>
      <vt:lpstr>        二、聲聞與辟支佛（pp.199-201）</vt:lpstr>
      <vt:lpstr>        三、菩薩（p.201）</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Ben-Liang Shi</dc:creator>
  <cp:keywords/>
  <dc:description/>
  <cp:lastModifiedBy>Ben-Liang Shi</cp:lastModifiedBy>
  <cp:revision>24</cp:revision>
  <cp:lastPrinted>2023-06-26T08:55:00Z</cp:lastPrinted>
  <dcterms:created xsi:type="dcterms:W3CDTF">2023-06-26T03:21:00Z</dcterms:created>
  <dcterms:modified xsi:type="dcterms:W3CDTF">2023-06-26T08:55:00Z</dcterms:modified>
</cp:coreProperties>
</file>